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10" w:rsidRPr="001E23F1" w:rsidRDefault="00531EB6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F1">
        <w:rPr>
          <w:rFonts w:ascii="Times New Roman" w:hAnsi="Times New Roman"/>
          <w:b/>
          <w:sz w:val="28"/>
          <w:szCs w:val="28"/>
        </w:rPr>
        <w:t xml:space="preserve"> </w:t>
      </w:r>
      <w:r w:rsidR="00070410" w:rsidRPr="001E23F1">
        <w:rPr>
          <w:rFonts w:ascii="Times New Roman" w:hAnsi="Times New Roman"/>
          <w:b/>
          <w:sz w:val="28"/>
          <w:szCs w:val="28"/>
        </w:rPr>
        <w:t>ДОКЛАД</w:t>
      </w:r>
    </w:p>
    <w:p w:rsidR="00070410" w:rsidRPr="001E23F1" w:rsidRDefault="00070410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F1">
        <w:rPr>
          <w:rFonts w:ascii="Times New Roman" w:hAnsi="Times New Roman" w:cs="Times New Roman"/>
          <w:b/>
          <w:sz w:val="28"/>
          <w:szCs w:val="28"/>
        </w:rPr>
        <w:t xml:space="preserve">Сахалинского УФАС России </w:t>
      </w:r>
    </w:p>
    <w:p w:rsidR="00070410" w:rsidRPr="001E23F1" w:rsidRDefault="00070410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F1">
        <w:rPr>
          <w:rFonts w:ascii="Times New Roman" w:hAnsi="Times New Roman" w:cs="Times New Roman"/>
          <w:b/>
          <w:sz w:val="28"/>
          <w:szCs w:val="28"/>
        </w:rPr>
        <w:t>с обобщенными результатами правоприменительной практики в сфере антимонопольного контроля</w:t>
      </w:r>
    </w:p>
    <w:p w:rsidR="00070410" w:rsidRPr="00FC458D" w:rsidRDefault="00070410" w:rsidP="00FC45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3D" w:rsidRPr="00FC458D" w:rsidRDefault="00070410" w:rsidP="00FC45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458D">
        <w:rPr>
          <w:rFonts w:ascii="Times New Roman" w:hAnsi="Times New Roman" w:cs="Times New Roman"/>
          <w:sz w:val="28"/>
          <w:szCs w:val="28"/>
        </w:rPr>
        <w:t>Данный доклад подготовлен в рамках реализации пунктов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23.06.2016 № 182-ФЗ «Об основах профилактики правонарушений в Российской Федерации»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законодательства.</w:t>
      </w:r>
    </w:p>
    <w:bookmarkEnd w:id="0"/>
    <w:p w:rsidR="00424D3D" w:rsidRPr="00FC458D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Сахалинское УФАС России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рекламы,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 на территории Сахалинской области.</w:t>
      </w:r>
    </w:p>
    <w:p w:rsidR="00424D3D" w:rsidRPr="00FC458D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Реализацию полномочий ФАС России осуществляет под девизом: «Свобода конкуренции и эффективная защита предпринимательства ради будущего России».</w:t>
      </w:r>
    </w:p>
    <w:p w:rsidR="00424D3D" w:rsidRPr="00FC458D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Работа в сфере интересов субъектов предпринимательства осуществляется  в соотве</w:t>
      </w:r>
      <w:r w:rsidR="00467E4B" w:rsidRPr="00FC458D">
        <w:rPr>
          <w:rFonts w:ascii="Times New Roman" w:hAnsi="Times New Roman" w:cs="Times New Roman"/>
          <w:sz w:val="28"/>
          <w:szCs w:val="28"/>
        </w:rPr>
        <w:t>т</w:t>
      </w:r>
      <w:r w:rsidRPr="00FC458D">
        <w:rPr>
          <w:rFonts w:ascii="Times New Roman" w:hAnsi="Times New Roman" w:cs="Times New Roman"/>
          <w:sz w:val="28"/>
          <w:szCs w:val="28"/>
        </w:rPr>
        <w:t xml:space="preserve">ствии с основным принципом Сахалинского УФАС России </w:t>
      </w:r>
      <w:r w:rsidR="00467E4B" w:rsidRPr="00FC458D">
        <w:rPr>
          <w:rFonts w:ascii="Times New Roman" w:hAnsi="Times New Roman" w:cs="Times New Roman"/>
          <w:sz w:val="28"/>
          <w:szCs w:val="28"/>
        </w:rPr>
        <w:t>-</w:t>
      </w:r>
      <w:r w:rsidRPr="00FC458D">
        <w:rPr>
          <w:rFonts w:ascii="Times New Roman" w:hAnsi="Times New Roman" w:cs="Times New Roman"/>
          <w:sz w:val="28"/>
          <w:szCs w:val="28"/>
        </w:rPr>
        <w:t xml:space="preserve"> обеспечение защиты конкуренции на товарных рынках.</w:t>
      </w:r>
    </w:p>
    <w:p w:rsidR="00424D3D" w:rsidRPr="00FC458D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При этом антимонопольный орган защищает добросовестных предпринимателей, соблюдающих закон и действующих согласно принципам добросовестной конкуренции, от проявлений монополистической деятельности, недобросовестной конкуренции со стороны конкурентов; 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467E4B" w:rsidRPr="00FC458D" w:rsidRDefault="00467E4B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>Такая защита происходит в результате рассмотрения дел о нарушении антимонопольного законодательства, выдачи предписаний о прекращении таких нарушений, контроль за исполнением таких предписаний и привлечение к административной ответственности за нарушение антимонопольного законодательства.</w:t>
      </w:r>
    </w:p>
    <w:p w:rsidR="00070410" w:rsidRPr="00FC458D" w:rsidRDefault="0007041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антимонопольного законодательства УФАС по Сахалинской области обобщило практику выявленных в 2017 году нарушений антимонопольного законодательства и ряда административных правонарушений, ответственность за которые  предусмотрены КоАП РФ.  </w:t>
      </w:r>
    </w:p>
    <w:p w:rsidR="00070410" w:rsidRPr="00FC458D" w:rsidRDefault="0007041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E4B" w:rsidRPr="00FC458D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467E4B" w:rsidRPr="00FC458D">
        <w:rPr>
          <w:rFonts w:ascii="Times New Roman" w:hAnsi="Times New Roman" w:cs="Times New Roman"/>
          <w:sz w:val="28"/>
          <w:szCs w:val="28"/>
        </w:rPr>
        <w:t>201</w:t>
      </w:r>
      <w:r w:rsidR="00070410" w:rsidRPr="00FC458D">
        <w:rPr>
          <w:rFonts w:ascii="Times New Roman" w:hAnsi="Times New Roman" w:cs="Times New Roman"/>
          <w:sz w:val="28"/>
          <w:szCs w:val="28"/>
        </w:rPr>
        <w:t>7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58D">
        <w:rPr>
          <w:rFonts w:ascii="Times New Roman" w:hAnsi="Times New Roman" w:cs="Times New Roman"/>
          <w:sz w:val="28"/>
          <w:szCs w:val="28"/>
        </w:rPr>
        <w:t>а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Сахалинским УФАС России </w:t>
      </w:r>
      <w:r w:rsidR="00070410" w:rsidRPr="00FC458D">
        <w:rPr>
          <w:rFonts w:ascii="Times New Roman" w:hAnsi="Times New Roman" w:cs="Times New Roman"/>
          <w:sz w:val="28"/>
          <w:szCs w:val="28"/>
        </w:rPr>
        <w:t>5</w:t>
      </w:r>
      <w:r w:rsidR="00D163FD">
        <w:rPr>
          <w:rFonts w:ascii="Times New Roman" w:hAnsi="Times New Roman" w:cs="Times New Roman"/>
          <w:sz w:val="28"/>
          <w:szCs w:val="28"/>
        </w:rPr>
        <w:t>2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163FD">
        <w:rPr>
          <w:rFonts w:ascii="Times New Roman" w:hAnsi="Times New Roman" w:cs="Times New Roman"/>
          <w:sz w:val="28"/>
          <w:szCs w:val="28"/>
        </w:rPr>
        <w:t>я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(в том числе и хозяйствующих субъектов) о нарушении антимонопольного законодательства, рассмотрено </w:t>
      </w:r>
      <w:r w:rsidR="00070410" w:rsidRPr="00FC458D">
        <w:rPr>
          <w:rFonts w:ascii="Times New Roman" w:hAnsi="Times New Roman" w:cs="Times New Roman"/>
          <w:sz w:val="28"/>
          <w:szCs w:val="28"/>
        </w:rPr>
        <w:t>4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дела о нарушении антимонопольного законодательства, признано </w:t>
      </w:r>
      <w:r w:rsidRPr="00FC458D">
        <w:rPr>
          <w:rFonts w:ascii="Times New Roman" w:hAnsi="Times New Roman" w:cs="Times New Roman"/>
          <w:sz w:val="28"/>
          <w:szCs w:val="28"/>
        </w:rPr>
        <w:t>3</w:t>
      </w:r>
      <w:r w:rsidR="00467E4B" w:rsidRPr="00FC458D">
        <w:rPr>
          <w:rFonts w:ascii="Times New Roman" w:hAnsi="Times New Roman" w:cs="Times New Roman"/>
          <w:sz w:val="28"/>
          <w:szCs w:val="28"/>
        </w:rPr>
        <w:t xml:space="preserve"> случаев нарушения, выдано </w:t>
      </w:r>
      <w:r w:rsidRPr="00FC458D">
        <w:rPr>
          <w:rFonts w:ascii="Times New Roman" w:hAnsi="Times New Roman" w:cs="Times New Roman"/>
          <w:sz w:val="28"/>
          <w:szCs w:val="28"/>
        </w:rPr>
        <w:t xml:space="preserve">3 </w:t>
      </w:r>
      <w:r w:rsidR="00467E4B" w:rsidRPr="00FC458D">
        <w:rPr>
          <w:rFonts w:ascii="Times New Roman" w:hAnsi="Times New Roman" w:cs="Times New Roman"/>
          <w:sz w:val="28"/>
          <w:szCs w:val="28"/>
        </w:rPr>
        <w:t>предписаний, которые находятся в стадии исполнения.</w:t>
      </w:r>
    </w:p>
    <w:p w:rsidR="00424D3D" w:rsidRPr="00FC458D" w:rsidRDefault="00467E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Кроме того выдано 1</w:t>
      </w:r>
      <w:r w:rsidR="003A1860" w:rsidRPr="00FC458D">
        <w:rPr>
          <w:rFonts w:ascii="Times New Roman" w:hAnsi="Times New Roman" w:cs="Times New Roman"/>
          <w:sz w:val="28"/>
          <w:szCs w:val="28"/>
        </w:rPr>
        <w:t>0</w:t>
      </w:r>
      <w:r w:rsidRPr="00FC458D">
        <w:rPr>
          <w:rFonts w:ascii="Times New Roman" w:hAnsi="Times New Roman" w:cs="Times New Roman"/>
          <w:sz w:val="28"/>
          <w:szCs w:val="28"/>
        </w:rPr>
        <w:t xml:space="preserve"> предупреждений о </w:t>
      </w:r>
      <w:r w:rsidR="00B457AE" w:rsidRPr="00FC458D">
        <w:rPr>
          <w:rFonts w:ascii="Times New Roman" w:hAnsi="Times New Roman" w:cs="Times New Roman"/>
          <w:sz w:val="28"/>
          <w:szCs w:val="28"/>
        </w:rPr>
        <w:t>прекращении</w:t>
      </w:r>
      <w:r w:rsidRPr="00FC458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законодательства. В случае исполнения такого предупреждения</w:t>
      </w:r>
      <w:r w:rsidR="00B457AE" w:rsidRPr="00FC458D">
        <w:rPr>
          <w:rFonts w:ascii="Times New Roman" w:hAnsi="Times New Roman" w:cs="Times New Roman"/>
          <w:sz w:val="28"/>
          <w:szCs w:val="28"/>
        </w:rPr>
        <w:t xml:space="preserve"> дело о нарушении антимонопольного законодательства не возбуждается.</w:t>
      </w:r>
    </w:p>
    <w:p w:rsidR="003B27CD" w:rsidRPr="00FC458D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Частью 1 статьи 10 Закона  «О защите конкуренции» установлен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такие следующие действия, как</w:t>
      </w:r>
      <w:r w:rsidR="003B27CD" w:rsidRPr="00FC458D">
        <w:rPr>
          <w:rFonts w:ascii="Times New Roman" w:hAnsi="Times New Roman" w:cs="Times New Roman"/>
          <w:sz w:val="28"/>
          <w:szCs w:val="28"/>
        </w:rPr>
        <w:t xml:space="preserve"> установление финансовой организацией необоснованно высокой или необоснованно низкой цены финансовой услуги.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По указанным признакам Сахалинским УФАС России рассмотрено дело о нарушении антимонопольного законодательства в отношении АО «Сбербанк России». Согласно оглашенной резолютивной части решения действия ПАО Сбербанк в лице филиала-Дальневосточного банка ПАО Сбербанк, выразившиеся в установлении необоснованно высокой цены банковской услуги </w:t>
      </w:r>
      <w:r w:rsidRPr="00FC458D">
        <w:rPr>
          <w:rStyle w:val="FontStyle24"/>
          <w:sz w:val="28"/>
          <w:szCs w:val="28"/>
        </w:rPr>
        <w:t xml:space="preserve">по </w:t>
      </w:r>
      <w:r w:rsidRPr="00FC458D">
        <w:rPr>
          <w:rFonts w:ascii="Times New Roman" w:hAnsi="Times New Roman" w:cs="Times New Roman"/>
          <w:sz w:val="28"/>
          <w:szCs w:val="28"/>
        </w:rPr>
        <w:t xml:space="preserve">безналичным операциям по счету с использованием бумажного экземпляра расчетного документа, установленной на территории действия универсального дополнительного офиса №8567/089 Южно-Сахалинского отделения №8567 ПАО Сбербанк в городе Поронайск, содержат признаки злоупотребления финансовой организацией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доминирующим положением которые привели к ущемлению интересов хозяйствующего субъекта – ИП Василькова С.Н. в области предпринимательской деятельности и являются нарушением пункта 7 части 1 статьи 10 Закона «О защите конкуренции».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Статьей 15 Закона «О защите конкуренции» установлен з</w:t>
      </w:r>
      <w:r w:rsidRPr="00FC458D">
        <w:rPr>
          <w:rFonts w:ascii="Times New Roman" w:hAnsi="Times New Roman" w:cs="Times New Roman"/>
          <w:bCs/>
          <w:sz w:val="28"/>
          <w:szCs w:val="28"/>
        </w:rPr>
        <w:t xml:space="preserve">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r w:rsidRPr="00FC458D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r w:rsidRPr="00FC458D">
        <w:rPr>
          <w:rFonts w:ascii="Times New Roman" w:hAnsi="Times New Roman" w:cs="Times New Roman"/>
          <w:bCs/>
          <w:sz w:val="28"/>
          <w:szCs w:val="28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Федерации.</w:t>
      </w:r>
    </w:p>
    <w:p w:rsidR="003B27CD" w:rsidRPr="00FC458D" w:rsidRDefault="00805079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458D">
        <w:rPr>
          <w:rFonts w:ascii="Times New Roman" w:hAnsi="Times New Roman" w:cs="Times New Roman"/>
          <w:bCs/>
          <w:sz w:val="28"/>
          <w:szCs w:val="28"/>
        </w:rPr>
        <w:t>Примерами указанных нарушений являются следующие факты.</w:t>
      </w:r>
    </w:p>
    <w:p w:rsidR="00805079" w:rsidRPr="00FC458D" w:rsidRDefault="00805079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Решением Сахалинского УФАС России №08-33/2017 от 10.07.2017 Управление ЖКХ Администрации МО «Холмский округ» было признано нарушившим часть 1 статьи 15 Федерального закона от 26.07.2006 №135-ФЗ «О защите конкуренции». Нарушение выразилось в заключении противоречащих антимонопольному законодательству соглашения №33 от 04.08.2016г. о предоставлении МУП «Муниципальная управляющая компания» субсидии из местного бюджета на сумму 11 672 570 (одиннадцать миллионов шестьсот семьдесят две тысячи пятьсот семьдесят) рублей и Дополнительного соглашения №1 от 12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>08.2016г. которым размер субсидии увеличен до 54 502 499 (пятидесяти четырех миллионов пятисот двух тысяч четырехсот девяносто девяти) рублей. Субсидии предназначались для проведения работ по содержанию, обустройству и установку детских игровых и спортивных площадок и предоставлялись МУП «Муниципальная управляющая компания» без проведения конкурсных процедур, вопреки антимонопольному законодательству.</w:t>
      </w:r>
    </w:p>
    <w:p w:rsidR="00805079" w:rsidRPr="00FC458D" w:rsidRDefault="00805079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Решением Сахалинского УФАС России №08-38/2017 от 26.07.2017 Управление ЖКХ Администрации МО «Холмский округ» было признано нарушившим часть 1 статьи 15 Федерального закона от 26.07.2006 №135-ФЗ «О защите конкуренции». Нарушение выразилось в заключении противоречащих антимонопольному законодательству соглашения №35 от 04.08.2016г. о предоставлении МУП ЖКХ «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Мастер»  субсидии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из местного бюджета на сумму 39 116 216 (тридцать девять миллионов сто шестнадцать тысяч двести шестнадцать) рублей и Дополнительного соглашения №1 от 12.08.2016г. которым размер субсидии увеличен до 46 969 353 (сорока шести миллионов девятисот шестидесяти девяти тысяч двухсот шестнадцати) рублей. Субсидии предназначались для проведения работ по содержанию,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обустройству и установку детских игровых и спортивных площадок и предоставлялись МУП ЖКХ «Мастер»  без проведения конкурсных процедур, вопреки антимонопольному законодательству.</w:t>
      </w:r>
    </w:p>
    <w:p w:rsidR="003A1860" w:rsidRPr="00FC458D" w:rsidRDefault="003A1860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79" w:rsidRPr="00FC458D" w:rsidRDefault="00805079" w:rsidP="00FC458D">
      <w:pPr>
        <w:pStyle w:val="a5"/>
        <w:spacing w:line="276" w:lineRule="auto"/>
      </w:pPr>
      <w:r w:rsidRPr="00FC458D">
        <w:t>Необходимо отметить положительные результаты судебной работы Сахалинского УФАС России связанные с успешным доказыванием правомерности принятых решений.</w:t>
      </w:r>
    </w:p>
    <w:p w:rsidR="00805079" w:rsidRPr="00FC458D" w:rsidRDefault="00805079" w:rsidP="00FC458D">
      <w:pPr>
        <w:pStyle w:val="a7"/>
        <w:spacing w:line="276" w:lineRule="auto"/>
        <w:ind w:right="-2" w:firstLine="709"/>
        <w:jc w:val="both"/>
        <w:rPr>
          <w:szCs w:val="28"/>
        </w:rPr>
      </w:pPr>
      <w:r w:rsidRPr="00FC458D">
        <w:rPr>
          <w:b w:val="0"/>
          <w:szCs w:val="28"/>
        </w:rPr>
        <w:t>Приведем пример.</w:t>
      </w:r>
    </w:p>
    <w:p w:rsidR="003B27CD" w:rsidRPr="00FC458D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>Арбитражный суд апелляционной инстанции 23.08.2017 года постановил решение Арбитражного суда Сахалинской области от 14.06.2017 по делу № А59-4970/2016 оставить без изменения, а апелляционные жалобы АО «Сахалинская коммунальная компания» и Администрации г. Южно-Сахалинска - без удовлетворения.</w:t>
      </w:r>
    </w:p>
    <w:p w:rsidR="003B27CD" w:rsidRPr="00FC458D" w:rsidRDefault="003B27CD" w:rsidP="00FC458D">
      <w:pPr>
        <w:pStyle w:val="a7"/>
        <w:tabs>
          <w:tab w:val="left" w:pos="709"/>
        </w:tabs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>Комиссия Сахалинского УФАС России рассмотрела дело, возбужденное в отношении АО «Сахалинская Коммунальная Компания» (далее – АО «СКК») по признакам нарушения ч. 1 ст. 10 Закона «О защите конкуренции».</w:t>
      </w:r>
    </w:p>
    <w:p w:rsidR="003B27CD" w:rsidRPr="00FC458D" w:rsidRDefault="003B27CD" w:rsidP="00FC458D">
      <w:pPr>
        <w:pStyle w:val="a7"/>
        <w:tabs>
          <w:tab w:val="left" w:pos="709"/>
        </w:tabs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 xml:space="preserve">Поводом для возбуждения дела послужила жалоба ПАО «Сахалинэнерго» о нарушении АО «СКК» требований законодательства в сфере теплоснабжения. 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Комиссией Сахалинского УФАС России в ходе рассмотрения дела о нарушении антимонопольного законодательства № 08-17/2016 было установлено, что согласно договору поставки тепловой энергии и теплоносителя с коллекторов Южно-Сахалинская ТЭЦ-1 ОАО «Сахалинэнерго» от 19.09.2014 № 1291-18/14, заключенному между АО «СКК», как покупателем, и ПАО «Сахалинэнерго», как продавцом, параметры покупаемого ресурса (тепловой энергии (мощности) и теплоносителя) определяются покупателем, но при этом сторонами в договоре, с учетом требований нормативно-правовых актов, установлены правила определения данных параметров. 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В частности, в приложении № 3 к договору согласован график отпуска тепловой энергии с коллекторов «Южно-Сахалинская ТЭЦ-1» ОАО «Сахалинэнерго» на 2014 год, исходя из которого следует, что чем ниже температура наружного воздуха, тем выше должна быть температура воды (теплоносителя), покупаемая АО «СКК». При этом, в силу п. 2.4. договора допускаются отклонения параметров за головными задвижками источника тепловой энергии по температуре воды, поступающей в тепловую сеть, не более +/-3%. Также из договора следует, что температура воды (теплоносителя), подлежащего поставке, определяется диспетчером АО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«СКК» дважды в сутки, исходя их прогнозируемой температуры наружного воздуха.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 В дело были представлены доказательства, свидетельствующие о фактах занижения температуры в подающем трубопроводе, установленной диспетчером АО «СКК», относительно параметров, установленных в Приложении № 3 к договору, а именно заверенные копии оперативных журналов государственных электрических станций за 2014 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за 2015 год. </w:t>
      </w:r>
    </w:p>
    <w:p w:rsidR="003B27CD" w:rsidRPr="00FC458D" w:rsidRDefault="003B27CD" w:rsidP="008F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          По результатам рассмотрения дела Комиссия Сахалинского УФАС России признала АО «Сахалинская Коммунальная Компания» </w:t>
      </w:r>
      <w:r w:rsidRPr="00FC458D">
        <w:rPr>
          <w:rFonts w:ascii="Times New Roman" w:hAnsi="Times New Roman" w:cs="Times New Roman"/>
          <w:color w:val="000000"/>
          <w:sz w:val="28"/>
          <w:szCs w:val="28"/>
        </w:rPr>
        <w:t xml:space="preserve">нарушившим </w:t>
      </w:r>
      <w:r w:rsidRPr="00FC458D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требования части 1 статьи 10 Федерального закона «О защите конкуренции», что выразилось в злоупотреблении доминирующим положением  на товарном рынке услуг по теплоснабжению и повлекло за собой ущемление интересов других лиц в сфере предпринимательской деятельности, а также неопределенного круга потребителей, и приняла решение о необходимости выдачи обязательного для исполнения предписания. </w:t>
      </w:r>
    </w:p>
    <w:p w:rsidR="003B27CD" w:rsidRPr="00FC458D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>АО «Сахалинская Коммунальная Компания» не согласилось с решением и предписанием Сахалинского УФАС России и обратилось с заявлением в Арбитражный суд Сахалинской области.</w:t>
      </w:r>
    </w:p>
    <w:p w:rsidR="003B27CD" w:rsidRPr="00FC458D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 xml:space="preserve">Арбитражный суд Сахалинской области решением от 14.06.2017 года оставил без удовлетворения заявление АО «Сахалинская Коммунальная Компания» об оспаривании решения и предписания Сахалинского УФАС России о признании нарушившим АО «Сахалинская Коммунальная Компания» ч. 1 ст. 10 Федерального закона от 26.07.2006 № 135-ФЗ «О защите конкуренции». 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При этом Арбитражный суд Сахалинской области расценил параметры, установленные в Приложении № 3 к договору, как установленные с целью обеспечения соблюдения АО «СКК» требований действующего законодательства, предъявляемых к качеству поставляемого потребителям коммунального ресурса – теплоносителя и тепловой энергии.</w:t>
      </w:r>
    </w:p>
    <w:p w:rsidR="003B27CD" w:rsidRPr="00FC458D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FC458D">
        <w:rPr>
          <w:b w:val="0"/>
          <w:szCs w:val="28"/>
        </w:rPr>
        <w:t xml:space="preserve">В решении по делу № А59-4970 Суд указал, что прокурором г. Южно-Сахалинска также был установлен факт несоблюдения АО «СКК» температурного графика, вследствие чего Управлением </w:t>
      </w:r>
      <w:proofErr w:type="spellStart"/>
      <w:r w:rsidRPr="00FC458D">
        <w:rPr>
          <w:b w:val="0"/>
          <w:szCs w:val="28"/>
        </w:rPr>
        <w:t>Ростехнадзора</w:t>
      </w:r>
      <w:proofErr w:type="spellEnd"/>
      <w:r w:rsidRPr="00FC458D">
        <w:rPr>
          <w:b w:val="0"/>
          <w:szCs w:val="28"/>
        </w:rPr>
        <w:t xml:space="preserve"> по Сахалинской области было вынесено постановление о назначении административного наказания по ст. 9.11 КоАП РФ, законность которого подтверждена решением и Постановлением судов двух инстанций по делу № А59-889/2016. При этом суды согласились с доводами административного органа, что снижение температуры теплоносителя могло привести к возникновению аварии и снижению температуры в местах проживания </w:t>
      </w:r>
      <w:r w:rsidRPr="00FC458D">
        <w:rPr>
          <w:b w:val="0"/>
          <w:szCs w:val="28"/>
        </w:rPr>
        <w:lastRenderedPageBreak/>
        <w:t xml:space="preserve">людей, что непосредственно является нарушением прав неопределенного круга лиц  на получение коммунальной услуги надлежащего качества.  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 основании изложенного Арбитражный суд Сахалинской области признал установленные факты надлежащей доказательной базой по делу № А59-4970/2016.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При этом судом не принят довод заявителя о том, что при определении температуры теплоносителя общество руководствовалось параметрами указанными не в приложении к договору, а положениями Схемы теплоснабжения ввиду их несоответствия.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Было учтено, что Схема теплоснабжения была утверждена 25.06.2013 г., а договор подписан 19.09.2014, т.е. более, чем через год после утверждения схемы. При этом, согласно 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положениям Схемы теплоснабжения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корректировка и утверждение предлагаемых температурных графиков осуществляется в процессе актуализации схемы теплоснабжения, после выявления соотношения типов присоединения абонентов по зависимой и независимой схеме присоединения с открытым или закрытым водозабором. Все актуализируемые параметры  должны быть внесены в электронную модель схемы теплоснабжения в процессе реализации процедуры описания абонентских вводов.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Из этого следует, что при изменении определенных обстоятельств показатели, содержащиеся в графике, могут меняться. Доказательства того, что подобное изменение не произошло после утверждения схемы, но перед заключением договора, отсутствуют.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Судом учтено, что сам факт подписания договора свидетельствует о том, что именно параметры, утвержденные в Приложении № 3, а не в схеме теплоснабжения, заявитель расценивал как оптимальные с целью обеспечения принятых на себя обязательств по поставке своим абонентам коммунального ресурса надлежащего качества.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График температур, который Общество считает оптимальным, утвержден для целей проектирования тепловых сетей и для диспетчера тепловой сети, сам температурный график размещен в главе 4 «Перспективные балансы теплоносителя», раздел 4.3 «Центральное регулирование. Перспективное состояние», пункт 4.3.2. «Утверждаемый график температур теплоносителя в зоне действия Южно-Сахалинской ТЭЦ-1 и РК». Таким образом, в Схеме, действовавшей в 2014-2015 годы, определено, что невозможно  установить оптимальный график центрального (на ТФУ ТЭЦ-1) регулирования отпуска теплоты в тепловые сети в зависимости от температуры наружного воздуха.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>Также судом не принят довод заявителя и Администрации г. Южно-Сахалинска, что прогнозная и фактическая температура не соответствуют друг другу и по этой причине доводы управления не подтверждают факта занижения.</w:t>
      </w:r>
    </w:p>
    <w:p w:rsidR="003B27CD" w:rsidRPr="00FC458D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Из представленных в материалы дела распечаток с сайтов, содержащих сведения о температуре, а также информации из оперативных журналов и решения управления следует, что анализ проводился управлением исходя из температуры выше той, которая была прогнозной, т.е. управлением использованы показатели более благоприятные, чем прогнозные, содержащиеся на официальных сайтах. И даже при более благоприятных показателях, при которых фактическая температура выше, чем прогнозная, но ниже той, которая установлена АО «СКК», факт занижения температуры АО «СКК» имел место быть.</w:t>
      </w:r>
    </w:p>
    <w:p w:rsidR="003B27CD" w:rsidRPr="00FC458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Таким образом, суд первой инстанции пришел к выводу, что заявителем действительно занижалась температура теплоносителя при его покупке путем завышения прогнозируемой температуры наружного воздуха, что при норме статьи 10 Закона «О защите конкуренции», а также факта того, что общество занимает доминирующее положение, свидетельствует о том, что АО «СКК» своим доминирующим положением в 2014-2015 годах злоупотреблял. </w:t>
      </w:r>
    </w:p>
    <w:p w:rsidR="00805079" w:rsidRPr="00FC458D" w:rsidRDefault="00805079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Указанный факт свидетельствует о действенной защите Сахалинским УФАС России интересов неопределенного круга лиц от действий хозяйствующего субъекта - монополиста.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7CD" w:rsidRPr="00FC458D" w:rsidRDefault="00805079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Результатом выявления нарушений антимонопольного законодательства является привлечение виновных лиц к административной отве</w:t>
      </w:r>
      <w:r w:rsidR="000A114B" w:rsidRPr="00FC458D">
        <w:rPr>
          <w:rFonts w:ascii="Times New Roman" w:hAnsi="Times New Roman" w:cs="Times New Roman"/>
          <w:sz w:val="28"/>
          <w:szCs w:val="28"/>
        </w:rPr>
        <w:t>т</w:t>
      </w:r>
      <w:r w:rsidRPr="00FC458D">
        <w:rPr>
          <w:rFonts w:ascii="Times New Roman" w:hAnsi="Times New Roman" w:cs="Times New Roman"/>
          <w:sz w:val="28"/>
          <w:szCs w:val="28"/>
        </w:rPr>
        <w:t>ственности</w:t>
      </w:r>
      <w:r w:rsidR="000A114B" w:rsidRPr="00FC458D">
        <w:rPr>
          <w:rFonts w:ascii="Times New Roman" w:hAnsi="Times New Roman" w:cs="Times New Roman"/>
          <w:sz w:val="28"/>
          <w:szCs w:val="28"/>
        </w:rPr>
        <w:t>.</w:t>
      </w:r>
    </w:p>
    <w:p w:rsidR="000A114B" w:rsidRPr="00FC458D" w:rsidRDefault="00B457AE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Вынесено постановлений о наложении штрафов за нарушение АМЗ хоз</w:t>
      </w:r>
      <w:r w:rsidR="000A114B" w:rsidRPr="00FC458D">
        <w:rPr>
          <w:rFonts w:ascii="Times New Roman" w:hAnsi="Times New Roman" w:cs="Times New Roman"/>
          <w:sz w:val="28"/>
          <w:szCs w:val="28"/>
        </w:rPr>
        <w:t>яйствующими субъектами - 5</w:t>
      </w:r>
      <w:r w:rsidRPr="00FC45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A114B" w:rsidRPr="00FC458D">
        <w:rPr>
          <w:rFonts w:ascii="Times New Roman" w:hAnsi="Times New Roman" w:cs="Times New Roman"/>
          <w:sz w:val="28"/>
          <w:szCs w:val="28"/>
        </w:rPr>
        <w:t>5446000 (пять миллионов четыреста сорок шесть тысяч) рублей.</w:t>
      </w:r>
    </w:p>
    <w:p w:rsidR="000A114B" w:rsidRPr="00FC458D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7AE" w:rsidRPr="00FC458D" w:rsidRDefault="00B457AE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 настоящее время рассматрива</w:t>
      </w:r>
      <w:r w:rsidR="000A114B" w:rsidRPr="00FC458D">
        <w:rPr>
          <w:rFonts w:ascii="Times New Roman" w:hAnsi="Times New Roman" w:cs="Times New Roman"/>
          <w:sz w:val="28"/>
          <w:szCs w:val="28"/>
        </w:rPr>
        <w:t>ю</w:t>
      </w:r>
      <w:r w:rsidRPr="00FC458D">
        <w:rPr>
          <w:rFonts w:ascii="Times New Roman" w:hAnsi="Times New Roman" w:cs="Times New Roman"/>
          <w:sz w:val="28"/>
          <w:szCs w:val="28"/>
        </w:rPr>
        <w:t>тся дел</w:t>
      </w:r>
      <w:r w:rsidR="000A114B" w:rsidRPr="00FC458D">
        <w:rPr>
          <w:rFonts w:ascii="Times New Roman" w:hAnsi="Times New Roman" w:cs="Times New Roman"/>
          <w:sz w:val="28"/>
          <w:szCs w:val="28"/>
        </w:rPr>
        <w:t>а</w:t>
      </w:r>
      <w:r w:rsidRPr="00FC458D">
        <w:rPr>
          <w:rFonts w:ascii="Times New Roman" w:hAnsi="Times New Roman" w:cs="Times New Roman"/>
          <w:sz w:val="28"/>
          <w:szCs w:val="28"/>
        </w:rPr>
        <w:t xml:space="preserve"> о нарушени</w:t>
      </w:r>
      <w:r w:rsidR="000A114B" w:rsidRPr="00FC458D">
        <w:rPr>
          <w:rFonts w:ascii="Times New Roman" w:hAnsi="Times New Roman" w:cs="Times New Roman"/>
          <w:sz w:val="28"/>
          <w:szCs w:val="28"/>
        </w:rPr>
        <w:t xml:space="preserve">ях </w:t>
      </w:r>
      <w:r w:rsidRPr="00FC458D">
        <w:rPr>
          <w:rFonts w:ascii="Times New Roman" w:hAnsi="Times New Roman" w:cs="Times New Roman"/>
          <w:sz w:val="28"/>
          <w:szCs w:val="28"/>
        </w:rPr>
        <w:t>антимонопольного законодательства АО «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 морской торговый порт»</w:t>
      </w:r>
      <w:r w:rsidR="000A114B" w:rsidRPr="00FC458D">
        <w:rPr>
          <w:rFonts w:ascii="Times New Roman" w:hAnsi="Times New Roman" w:cs="Times New Roman"/>
          <w:sz w:val="28"/>
          <w:szCs w:val="28"/>
        </w:rPr>
        <w:t xml:space="preserve">, ООО «Морская </w:t>
      </w:r>
      <w:proofErr w:type="spellStart"/>
      <w:r w:rsidR="000A114B" w:rsidRPr="00FC458D">
        <w:rPr>
          <w:rFonts w:ascii="Times New Roman" w:hAnsi="Times New Roman" w:cs="Times New Roman"/>
          <w:sz w:val="28"/>
          <w:szCs w:val="28"/>
        </w:rPr>
        <w:t>тальманская</w:t>
      </w:r>
      <w:proofErr w:type="spellEnd"/>
      <w:r w:rsidR="000A114B" w:rsidRPr="00FC458D">
        <w:rPr>
          <w:rFonts w:ascii="Times New Roman" w:hAnsi="Times New Roman" w:cs="Times New Roman"/>
          <w:sz w:val="28"/>
          <w:szCs w:val="28"/>
        </w:rPr>
        <w:t xml:space="preserve"> служба»</w:t>
      </w:r>
      <w:r w:rsidRPr="00FC458D">
        <w:rPr>
          <w:rFonts w:ascii="Times New Roman" w:hAnsi="Times New Roman" w:cs="Times New Roman"/>
          <w:sz w:val="28"/>
          <w:szCs w:val="28"/>
        </w:rPr>
        <w:t xml:space="preserve"> выразившегося в ограничении прав предприни</w:t>
      </w:r>
      <w:r w:rsidR="00FB5A11" w:rsidRPr="00FC458D">
        <w:rPr>
          <w:rFonts w:ascii="Times New Roman" w:hAnsi="Times New Roman" w:cs="Times New Roman"/>
          <w:sz w:val="28"/>
          <w:szCs w:val="28"/>
        </w:rPr>
        <w:t>м</w:t>
      </w:r>
      <w:r w:rsidRPr="00FC458D">
        <w:rPr>
          <w:rFonts w:ascii="Times New Roman" w:hAnsi="Times New Roman" w:cs="Times New Roman"/>
          <w:sz w:val="28"/>
          <w:szCs w:val="28"/>
        </w:rPr>
        <w:t>ателей на доступ к портовой инфраструктуре.</w:t>
      </w:r>
    </w:p>
    <w:p w:rsidR="00FB5A11" w:rsidRPr="00FC458D" w:rsidRDefault="00FB5A11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Рассматриваются дела о нарушении морскими перевозчиками порядка ценообразования на услуги погрузки</w:t>
      </w:r>
      <w:r w:rsidR="000A114B" w:rsidRPr="00FC458D">
        <w:rPr>
          <w:rFonts w:ascii="Times New Roman" w:hAnsi="Times New Roman" w:cs="Times New Roman"/>
          <w:sz w:val="28"/>
          <w:szCs w:val="28"/>
        </w:rPr>
        <w:t xml:space="preserve"> - </w:t>
      </w:r>
      <w:r w:rsidRPr="00FC458D">
        <w:rPr>
          <w:rFonts w:ascii="Times New Roman" w:hAnsi="Times New Roman" w:cs="Times New Roman"/>
          <w:sz w:val="28"/>
          <w:szCs w:val="28"/>
        </w:rPr>
        <w:t xml:space="preserve"> разгрузки судов.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Сахалинское УФАС России рассматривает процедуры торгов, в том числе и на соответствие Федеральному закону «О защите конкуренции».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>При этом выявляется применение схемы «таран» при проведении конкурсов (4 дела) а действия участников квалифицируются как соглашения между хозяйствующими субъектами-конкурентами, которые приводят или могут привести к  повышению, снижению или поддержанию цен на торгах.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410" w:rsidRPr="00FC458D" w:rsidRDefault="00070410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410" w:rsidRPr="00FC458D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законодательства  Российской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Федерации о рекламе рассмотрено 15 заявлений, возбуждено 3 дела по результатам рассмотрения которых выдано 2 предписания. Кроме того исполнены 4 предписания о прекращении нарушения законодательства о рекламе, выданные в предыдущие периоды.</w:t>
      </w:r>
    </w:p>
    <w:p w:rsidR="000A114B" w:rsidRPr="00FC458D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Пример нарушения законодательства Российской Федерации о рекламе.</w:t>
      </w:r>
    </w:p>
    <w:p w:rsidR="0092016F" w:rsidRPr="00FC458D" w:rsidRDefault="0092016F" w:rsidP="00FC458D">
      <w:pPr>
        <w:pStyle w:val="a8"/>
        <w:tabs>
          <w:tab w:val="left" w:pos="851"/>
        </w:tabs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FC458D">
        <w:rPr>
          <w:sz w:val="28"/>
          <w:szCs w:val="28"/>
        </w:rPr>
        <w:t xml:space="preserve">Решением по делу №08-Р4/2017 признана ненадлежащей, несоответствующей требованиям Федерального закона от 13.03.2006 № 38-ФЗ «О рекламе», реклама: «Базис групп тел.271532 </w:t>
      </w:r>
      <w:r w:rsidRPr="00FC458D">
        <w:rPr>
          <w:sz w:val="28"/>
          <w:szCs w:val="28"/>
          <w:lang w:val="en-US"/>
        </w:rPr>
        <w:t>E</w:t>
      </w:r>
      <w:r w:rsidRPr="00FC458D">
        <w:rPr>
          <w:sz w:val="28"/>
          <w:szCs w:val="28"/>
        </w:rPr>
        <w:t>-</w:t>
      </w:r>
      <w:r w:rsidRPr="00FC458D">
        <w:rPr>
          <w:sz w:val="28"/>
          <w:szCs w:val="28"/>
          <w:lang w:val="en-US"/>
        </w:rPr>
        <w:t>mail</w:t>
      </w:r>
      <w:r w:rsidRPr="00FC458D">
        <w:rPr>
          <w:sz w:val="28"/>
          <w:szCs w:val="28"/>
        </w:rPr>
        <w:t>;</w:t>
      </w:r>
      <w:r w:rsidRPr="00FC458D">
        <w:rPr>
          <w:sz w:val="28"/>
          <w:szCs w:val="28"/>
          <w:lang w:val="en-US"/>
        </w:rPr>
        <w:t>basis</w:t>
      </w:r>
      <w:r w:rsidRPr="00FC458D">
        <w:rPr>
          <w:sz w:val="28"/>
          <w:szCs w:val="28"/>
        </w:rPr>
        <w:t>.</w:t>
      </w:r>
      <w:r w:rsidRPr="00FC458D">
        <w:rPr>
          <w:sz w:val="28"/>
          <w:szCs w:val="28"/>
          <w:lang w:val="en-US"/>
        </w:rPr>
        <w:t>group</w:t>
      </w:r>
      <w:r w:rsidRPr="00FC458D">
        <w:rPr>
          <w:sz w:val="28"/>
          <w:szCs w:val="28"/>
        </w:rPr>
        <w:t>@</w:t>
      </w:r>
      <w:r w:rsidRPr="00FC458D">
        <w:rPr>
          <w:sz w:val="28"/>
          <w:szCs w:val="28"/>
          <w:lang w:val="en-US"/>
        </w:rPr>
        <w:t>mail</w:t>
      </w:r>
      <w:r w:rsidRPr="00FC458D">
        <w:rPr>
          <w:sz w:val="28"/>
          <w:szCs w:val="28"/>
        </w:rPr>
        <w:t>.</w:t>
      </w:r>
      <w:proofErr w:type="spellStart"/>
      <w:r w:rsidRPr="00FC458D">
        <w:rPr>
          <w:sz w:val="28"/>
          <w:szCs w:val="28"/>
          <w:lang w:val="en-US"/>
        </w:rPr>
        <w:t>ru</w:t>
      </w:r>
      <w:proofErr w:type="spellEnd"/>
      <w:r w:rsidRPr="00FC458D">
        <w:rPr>
          <w:sz w:val="28"/>
          <w:szCs w:val="28"/>
        </w:rPr>
        <w:t xml:space="preserve"> оптовая продажа стеклопакетов плоское стекло/стеклопакеты Толщина стекла: от 2 до 19 мм Максимальный размер: 3300х11000 мм Минимальный размер: 300х300 мм Триплекс/усиленное стекло Толщина стекла: от 2 до 19 мм Максимальный размер: 2440х5000 мм Минимальный размер: 250х250 Стандартная толщина пленки ПВБ: 0.38 мм, 0.76 мм, 1.14 мм, 1.52 мм. Изогнутое стекло/стеклопакеты Толщина стекла: от 2 до 19 мм Максимальный размер: 2440х5000 мм Минимальный размер: 600х400 Минимальный радиус изгиба: 300 мм Закаленное стекло </w:t>
      </w:r>
      <w:proofErr w:type="spellStart"/>
      <w:r w:rsidRPr="00FC458D">
        <w:rPr>
          <w:sz w:val="28"/>
          <w:szCs w:val="28"/>
        </w:rPr>
        <w:t>Стекло</w:t>
      </w:r>
      <w:proofErr w:type="spellEnd"/>
      <w:r w:rsidRPr="00FC458D">
        <w:rPr>
          <w:sz w:val="28"/>
          <w:szCs w:val="28"/>
        </w:rPr>
        <w:t xml:space="preserve"> с зеркальным покрытием Энергосберегающие стеклопакеты Многослойное стекло </w:t>
      </w:r>
      <w:proofErr w:type="spellStart"/>
      <w:r w:rsidRPr="00FC458D">
        <w:rPr>
          <w:sz w:val="28"/>
          <w:szCs w:val="28"/>
        </w:rPr>
        <w:t>Стекло</w:t>
      </w:r>
      <w:proofErr w:type="spellEnd"/>
      <w:r w:rsidRPr="00FC458D">
        <w:rPr>
          <w:sz w:val="28"/>
          <w:szCs w:val="28"/>
        </w:rPr>
        <w:t xml:space="preserve"> с матовым покрытием Стекло с узорами», распространенн</w:t>
      </w:r>
      <w:r w:rsidR="00F067C5" w:rsidRPr="00FC458D">
        <w:rPr>
          <w:sz w:val="28"/>
          <w:szCs w:val="28"/>
        </w:rPr>
        <w:t>ая</w:t>
      </w:r>
      <w:r w:rsidRPr="00FC458D">
        <w:rPr>
          <w:sz w:val="28"/>
          <w:szCs w:val="28"/>
        </w:rPr>
        <w:t xml:space="preserve"> на странице последнего разворота журнала «Рыба твоей мечты» №04/2016 декабрь-январь, поскольку при ее распространении в печатном издании, не специализирующемся на сообщениях и материалах рекламного характера, в нарушение требования статьи 16 Федерального закона от 13.03.2006 № 38-ФЗ «О рекламе», отсутствуют пометки «реклама» или «на правах рекламы».</w:t>
      </w:r>
    </w:p>
    <w:p w:rsidR="0092016F" w:rsidRPr="00FC458D" w:rsidRDefault="00F067C5" w:rsidP="00FC458D">
      <w:pPr>
        <w:pStyle w:val="a8"/>
        <w:tabs>
          <w:tab w:val="left" w:pos="851"/>
        </w:tabs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spellStart"/>
      <w:r w:rsidRPr="00FC458D">
        <w:rPr>
          <w:sz w:val="28"/>
          <w:szCs w:val="28"/>
        </w:rPr>
        <w:t>Рекламораспространитель</w:t>
      </w:r>
      <w:proofErr w:type="spellEnd"/>
      <w:r w:rsidRPr="00FC458D">
        <w:rPr>
          <w:sz w:val="28"/>
          <w:szCs w:val="28"/>
        </w:rPr>
        <w:t xml:space="preserve"> - </w:t>
      </w:r>
      <w:r w:rsidR="0092016F" w:rsidRPr="00FC458D">
        <w:rPr>
          <w:sz w:val="28"/>
          <w:szCs w:val="28"/>
        </w:rPr>
        <w:t>ООО «</w:t>
      </w:r>
      <w:proofErr w:type="spellStart"/>
      <w:r w:rsidR="0092016F" w:rsidRPr="00FC458D">
        <w:rPr>
          <w:sz w:val="28"/>
          <w:szCs w:val="28"/>
        </w:rPr>
        <w:t>Печатино</w:t>
      </w:r>
      <w:proofErr w:type="spellEnd"/>
      <w:r w:rsidR="0092016F" w:rsidRPr="00FC458D">
        <w:rPr>
          <w:sz w:val="28"/>
          <w:szCs w:val="28"/>
        </w:rPr>
        <w:t xml:space="preserve">» </w:t>
      </w:r>
      <w:r w:rsidRPr="00FC458D">
        <w:rPr>
          <w:sz w:val="28"/>
          <w:szCs w:val="28"/>
        </w:rPr>
        <w:t>признан</w:t>
      </w:r>
      <w:r w:rsidR="0092016F" w:rsidRPr="00FC458D">
        <w:rPr>
          <w:sz w:val="28"/>
          <w:szCs w:val="28"/>
        </w:rPr>
        <w:t xml:space="preserve"> нарушившим требования статьи 16 Федерального закона от 13.03.2006 № 38-ФЗ «О рекламе».</w:t>
      </w:r>
    </w:p>
    <w:p w:rsidR="0092016F" w:rsidRPr="00FC458D" w:rsidRDefault="0092016F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Печатино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» </w:t>
      </w:r>
      <w:r w:rsidR="00F067C5" w:rsidRPr="00FC458D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FC458D">
        <w:rPr>
          <w:rFonts w:ascii="Times New Roman" w:hAnsi="Times New Roman" w:cs="Times New Roman"/>
          <w:sz w:val="28"/>
          <w:szCs w:val="28"/>
        </w:rPr>
        <w:t>обязательное для исполнения предписание о прекращении нарушения законодательства Российской Федерации о рекламе.</w:t>
      </w:r>
    </w:p>
    <w:p w:rsidR="0092016F" w:rsidRPr="00FC458D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По указанному факту в отношении ООО «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Печатино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» и его должностного лица возбуждены </w:t>
      </w:r>
      <w:r w:rsidR="0092016F" w:rsidRPr="00FC458D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частью 1 статьи 14.3 Кодекса Российской Федерации об административных правонарушениях.</w:t>
      </w:r>
    </w:p>
    <w:p w:rsidR="00F067C5" w:rsidRPr="00FC458D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7C5" w:rsidRPr="00FC458D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Сахалинским УФАС России защищаются права застройщиков при подключении к объектам инфраструктуры.</w:t>
      </w:r>
    </w:p>
    <w:p w:rsidR="00F067C5" w:rsidRPr="00FC458D" w:rsidRDefault="00F067C5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Статьей 9.21 Кодекса Российской Федерации об административных правонарушениях предусмотрена ответственность за н</w:t>
      </w:r>
      <w:r w:rsidRPr="00FC458D">
        <w:rPr>
          <w:rFonts w:ascii="Times New Roman" w:hAnsi="Times New Roman" w:cs="Times New Roman"/>
          <w:bCs/>
          <w:sz w:val="28"/>
          <w:szCs w:val="28"/>
        </w:rPr>
        <w:t>арушение правил (порядка обеспечения) недискриминационного доступа, порядка подключения (технологического присоединения.</w:t>
      </w:r>
    </w:p>
    <w:p w:rsidR="00F067C5" w:rsidRPr="00FC458D" w:rsidRDefault="00F067C5" w:rsidP="00FC458D">
      <w:pPr>
        <w:pStyle w:val="ConsPlusNormal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ПАО </w:t>
      </w:r>
      <w:r w:rsidRPr="00FC458D">
        <w:rPr>
          <w:rStyle w:val="2"/>
          <w:color w:val="000000"/>
        </w:rPr>
        <w:t>«Сахалинэнерго» признано</w:t>
      </w:r>
      <w:r w:rsidRPr="00FC458D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9.21 Кодекса Российской Федерации об административных правонарушениях, ему назначено административное наказание в виде штрафа в размере 100 000 рублей за </w:t>
      </w:r>
      <w:r w:rsidRPr="00FC458D">
        <w:rPr>
          <w:rFonts w:ascii="Times New Roman" w:eastAsia="TimesNewRomanPSMT" w:hAnsi="Times New Roman" w:cs="Times New Roman"/>
          <w:kern w:val="1"/>
          <w:sz w:val="28"/>
          <w:szCs w:val="28"/>
          <w:lang w:eastAsia="x-none"/>
        </w:rPr>
        <w:t xml:space="preserve">нарушение </w:t>
      </w:r>
      <w:r w:rsidRPr="00FC458D">
        <w:rPr>
          <w:rFonts w:ascii="Times New Roman" w:hAnsi="Times New Roman" w:cs="Times New Roman"/>
          <w:sz w:val="28"/>
          <w:szCs w:val="28"/>
        </w:rPr>
        <w:t xml:space="preserve">установленных пунктами 15 и 17 Правил технологического присоединения 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861, срока направления заявителю договора и технических условий подключения и порядка определения платы за технологическое присоединение.  </w:t>
      </w:r>
    </w:p>
    <w:p w:rsidR="00F067C5" w:rsidRPr="00FC458D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eastAsia="TimesNewRomanPSMT" w:hAnsi="Times New Roman" w:cs="Times New Roman"/>
          <w:kern w:val="1"/>
          <w:sz w:val="28"/>
          <w:szCs w:val="28"/>
          <w:lang w:eastAsia="x-none"/>
        </w:rPr>
        <w:t xml:space="preserve">ПАО «Сахалинэнерго» в нарушение правил требовало с физического лица плату за подключение в размере </w:t>
      </w:r>
      <w:r w:rsidRPr="00FC458D">
        <w:rPr>
          <w:rFonts w:ascii="Times New Roman" w:hAnsi="Times New Roman" w:cs="Times New Roman"/>
          <w:sz w:val="28"/>
          <w:szCs w:val="28"/>
        </w:rPr>
        <w:t>839636 (восемьсот тридцать девять тысяч шестьсот тридцать шесть) рублей 92 коп</w:t>
      </w:r>
      <w:r w:rsidR="009A7778" w:rsidRPr="00FC458D">
        <w:rPr>
          <w:rFonts w:ascii="Times New Roman" w:hAnsi="Times New Roman" w:cs="Times New Roman"/>
          <w:sz w:val="28"/>
          <w:szCs w:val="28"/>
        </w:rPr>
        <w:t>еек, вместо предусмотренных 500 рублей и нарушило срок направления заявителю проекта договора на 55 дней.</w:t>
      </w:r>
    </w:p>
    <w:p w:rsidR="009A7778" w:rsidRPr="00FC458D" w:rsidRDefault="009A7778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Наложенный штраф обществом уплачен.</w:t>
      </w:r>
    </w:p>
    <w:p w:rsidR="009A7778" w:rsidRPr="00FC458D" w:rsidRDefault="009A7778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14B" w:rsidRPr="00FC458D" w:rsidRDefault="000A114B" w:rsidP="00FC45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A11" w:rsidRPr="00FC458D" w:rsidRDefault="00FB5A11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 условиях достаточного финансирования заказчиков, осуществляющих закупки для государственных и муниципальных служб 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большую роль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играет осуществление контроля за действиями заказчиков, что также является формой защиты предпринимательства и конкуренции. 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 первом полугодии 2017 года поступил</w:t>
      </w:r>
      <w:r w:rsidR="00ED0CBC" w:rsidRPr="00FC458D">
        <w:rPr>
          <w:rFonts w:ascii="Times New Roman" w:hAnsi="Times New Roman" w:cs="Times New Roman"/>
          <w:sz w:val="28"/>
          <w:szCs w:val="28"/>
        </w:rPr>
        <w:t>а</w:t>
      </w:r>
      <w:r w:rsidRPr="00FC458D">
        <w:rPr>
          <w:rFonts w:ascii="Times New Roman" w:hAnsi="Times New Roman" w:cs="Times New Roman"/>
          <w:sz w:val="28"/>
          <w:szCs w:val="28"/>
        </w:rPr>
        <w:t xml:space="preserve"> </w:t>
      </w:r>
      <w:r w:rsidR="00D163FD">
        <w:rPr>
          <w:rFonts w:ascii="Times New Roman" w:hAnsi="Times New Roman" w:cs="Times New Roman"/>
          <w:sz w:val="28"/>
          <w:szCs w:val="28"/>
        </w:rPr>
        <w:t>254</w:t>
      </w:r>
      <w:r w:rsidRPr="00FC458D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163FD">
        <w:rPr>
          <w:rFonts w:ascii="Times New Roman" w:hAnsi="Times New Roman" w:cs="Times New Roman"/>
          <w:sz w:val="28"/>
          <w:szCs w:val="28"/>
        </w:rPr>
        <w:t>ы</w:t>
      </w:r>
      <w:r w:rsidRPr="00FC458D">
        <w:rPr>
          <w:rFonts w:ascii="Times New Roman" w:hAnsi="Times New Roman" w:cs="Times New Roman"/>
          <w:sz w:val="28"/>
          <w:szCs w:val="28"/>
        </w:rPr>
        <w:t xml:space="preserve"> на действия заказчиков, осуществляющих закупки в порядке, установленном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 xml:space="preserve"> Во</w:t>
      </w:r>
      <w:r w:rsidR="00D163FD">
        <w:rPr>
          <w:rFonts w:ascii="Times New Roman" w:hAnsi="Times New Roman" w:cs="Times New Roman"/>
          <w:sz w:val="28"/>
          <w:szCs w:val="28"/>
        </w:rPr>
        <w:t>звращено заявителям и отозвано 60</w:t>
      </w:r>
      <w:r w:rsidRPr="00FC458D">
        <w:rPr>
          <w:rFonts w:ascii="Times New Roman" w:hAnsi="Times New Roman" w:cs="Times New Roman"/>
          <w:sz w:val="28"/>
          <w:szCs w:val="28"/>
        </w:rPr>
        <w:t xml:space="preserve"> жалоб. По результатам рассмотрения необоснованными признано </w:t>
      </w:r>
      <w:r w:rsidR="00D163FD">
        <w:rPr>
          <w:rFonts w:ascii="Times New Roman" w:hAnsi="Times New Roman" w:cs="Times New Roman"/>
          <w:sz w:val="28"/>
          <w:szCs w:val="28"/>
        </w:rPr>
        <w:t>140</w:t>
      </w:r>
      <w:r w:rsidRPr="00FC458D">
        <w:rPr>
          <w:rFonts w:ascii="Times New Roman" w:hAnsi="Times New Roman" w:cs="Times New Roman"/>
          <w:sz w:val="28"/>
          <w:szCs w:val="28"/>
        </w:rPr>
        <w:t xml:space="preserve"> жалоба. </w:t>
      </w:r>
      <w:r w:rsidR="00D163FD">
        <w:rPr>
          <w:rFonts w:ascii="Times New Roman" w:hAnsi="Times New Roman" w:cs="Times New Roman"/>
          <w:sz w:val="28"/>
          <w:szCs w:val="28"/>
        </w:rPr>
        <w:t>46</w:t>
      </w:r>
      <w:r w:rsidRPr="00FC458D">
        <w:rPr>
          <w:rFonts w:ascii="Times New Roman" w:hAnsi="Times New Roman" w:cs="Times New Roman"/>
          <w:sz w:val="28"/>
          <w:szCs w:val="28"/>
        </w:rPr>
        <w:t xml:space="preserve"> жалоб признаны обоснованными.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Проведено 38 внеплановых проверок.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Выявлено закупок с нарушениями по результатам внеплановых проверок</w:t>
      </w:r>
      <w:r w:rsidR="00D163FD">
        <w:rPr>
          <w:rFonts w:ascii="Times New Roman" w:hAnsi="Times New Roman" w:cs="Times New Roman"/>
          <w:sz w:val="28"/>
          <w:szCs w:val="28"/>
        </w:rPr>
        <w:t xml:space="preserve"> и </w:t>
      </w:r>
      <w:r w:rsidRPr="00FC458D">
        <w:rPr>
          <w:rFonts w:ascii="Times New Roman" w:hAnsi="Times New Roman" w:cs="Times New Roman"/>
          <w:sz w:val="28"/>
          <w:szCs w:val="28"/>
        </w:rPr>
        <w:t xml:space="preserve"> при рассмотрении жалоб -</w:t>
      </w:r>
      <w:r w:rsidR="00D163FD">
        <w:rPr>
          <w:rFonts w:ascii="Times New Roman" w:hAnsi="Times New Roman" w:cs="Times New Roman"/>
          <w:sz w:val="28"/>
          <w:szCs w:val="28"/>
        </w:rPr>
        <w:t>84</w:t>
      </w:r>
      <w:r w:rsidRPr="00FC458D">
        <w:rPr>
          <w:rFonts w:ascii="Times New Roman" w:hAnsi="Times New Roman" w:cs="Times New Roman"/>
          <w:sz w:val="28"/>
          <w:szCs w:val="28"/>
        </w:rPr>
        <w:t>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 </w:t>
      </w:r>
      <w:r w:rsidR="00D163FD">
        <w:rPr>
          <w:rFonts w:ascii="Times New Roman" w:hAnsi="Times New Roman" w:cs="Times New Roman"/>
          <w:sz w:val="28"/>
          <w:szCs w:val="28"/>
        </w:rPr>
        <w:t>Выявлены следующие виды нарушений</w:t>
      </w:r>
      <w:r w:rsidRPr="00FC458D">
        <w:rPr>
          <w:rFonts w:ascii="Times New Roman" w:hAnsi="Times New Roman" w:cs="Times New Roman"/>
          <w:sz w:val="28"/>
          <w:szCs w:val="28"/>
        </w:rPr>
        <w:t>: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-нарушения порядка выбора способа определения поставщика (подрядчика, исполнителя);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-нарушение порядка отбора участников закупки;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-нарушения в части установления требований в документации о закупках, влекущие ограничения количества участников закупки, а также установление в документации о конкурсах, аукционах, запросе котировок, запросе предложений требований, не предусмотренных законодательством Российской Федерации о контрактной системе.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D163FD">
        <w:rPr>
          <w:rFonts w:ascii="Times New Roman" w:hAnsi="Times New Roman" w:cs="Times New Roman"/>
          <w:sz w:val="28"/>
          <w:szCs w:val="28"/>
        </w:rPr>
        <w:t>66</w:t>
      </w:r>
      <w:r w:rsidRPr="00FC458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163FD">
        <w:rPr>
          <w:rFonts w:ascii="Times New Roman" w:hAnsi="Times New Roman" w:cs="Times New Roman"/>
          <w:sz w:val="28"/>
          <w:szCs w:val="28"/>
        </w:rPr>
        <w:t>й</w:t>
      </w:r>
      <w:r w:rsidRPr="00FC458D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 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Рассмотрено 63 уведомлени</w:t>
      </w:r>
      <w:r w:rsidR="009A7778" w:rsidRPr="00FC458D">
        <w:rPr>
          <w:rFonts w:ascii="Times New Roman" w:hAnsi="Times New Roman" w:cs="Times New Roman"/>
          <w:sz w:val="28"/>
          <w:szCs w:val="28"/>
        </w:rPr>
        <w:t>я</w:t>
      </w:r>
      <w:r w:rsidRPr="00FC458D">
        <w:rPr>
          <w:rFonts w:ascii="Times New Roman" w:hAnsi="Times New Roman" w:cs="Times New Roman"/>
          <w:sz w:val="28"/>
          <w:szCs w:val="28"/>
        </w:rPr>
        <w:t xml:space="preserve"> об осуществлении закупки у единственного поставщика.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Рассмотрено 36 заявлений о включении в реестр недобросовестных поставщиков, включено в РНП 16 субъектов.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Управлением возбуждено 98 дел об административных правонарушениях за нарушение законодательства о закупках. Вынесено 34 постановления о наложении штрафов на сумму 676 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. из них уплачено 567 т. </w:t>
      </w:r>
      <w:r w:rsidR="00D163FD">
        <w:rPr>
          <w:rFonts w:ascii="Times New Roman" w:hAnsi="Times New Roman" w:cs="Times New Roman"/>
          <w:sz w:val="28"/>
          <w:szCs w:val="28"/>
        </w:rPr>
        <w:t>р</w:t>
      </w:r>
      <w:r w:rsidRPr="00FC458D">
        <w:rPr>
          <w:rFonts w:ascii="Times New Roman" w:hAnsi="Times New Roman" w:cs="Times New Roman"/>
          <w:sz w:val="28"/>
          <w:szCs w:val="28"/>
        </w:rPr>
        <w:t>уб. Привлечено к административной ответственности 40 должностных лиц.</w:t>
      </w:r>
    </w:p>
    <w:p w:rsidR="00606F81" w:rsidRPr="00FC458D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Всего в суд подано исков о проверке 8 предписани</w:t>
      </w:r>
      <w:r w:rsidR="00D163FD">
        <w:rPr>
          <w:rFonts w:ascii="Times New Roman" w:hAnsi="Times New Roman" w:cs="Times New Roman"/>
          <w:sz w:val="28"/>
          <w:szCs w:val="28"/>
        </w:rPr>
        <w:t>й</w:t>
      </w:r>
      <w:r w:rsidRPr="00FC458D">
        <w:rPr>
          <w:rFonts w:ascii="Times New Roman" w:hAnsi="Times New Roman" w:cs="Times New Roman"/>
          <w:sz w:val="28"/>
          <w:szCs w:val="28"/>
        </w:rPr>
        <w:t>, 14 решений о включении в РНП, 9 постановлений.</w:t>
      </w:r>
    </w:p>
    <w:p w:rsidR="00ED0CBC" w:rsidRPr="00FC458D" w:rsidRDefault="00ED0CBC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C458D">
        <w:rPr>
          <w:rFonts w:ascii="Times New Roman" w:hAnsi="Times New Roman" w:cs="Times New Roman"/>
          <w:sz w:val="28"/>
          <w:szCs w:val="28"/>
        </w:rPr>
        <w:t>с  неполадками</w:t>
      </w:r>
      <w:proofErr w:type="gramEnd"/>
      <w:r w:rsidRPr="00FC458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начале 2017 года заказчики не могли разместить планы-графики закупок и своевременно провести закупки. По указанной причине количество жалоб на действия субъектов контроля уменьшилось по сравнению с аналогичным периодом 2016 года в два раза.</w:t>
      </w:r>
    </w:p>
    <w:p w:rsidR="009A7778" w:rsidRPr="00FC458D" w:rsidRDefault="009A777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860" w:rsidRPr="00FC458D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Сахалинским УФАС России рассматриваются жалобы на действия заказчиков в порядке, предусмотренном статьей 18.1 Закона «О защите конкуренции» при закупках товаров работ услуг отдельными видами юридических лиц. Таких жалоб рассмотрено в отчетном периоде 33, из них признаны обоснованными 12, выдано 11 обязательных для исполнения предписаний 8 из которых исполнены.</w:t>
      </w:r>
    </w:p>
    <w:p w:rsidR="003B27CD" w:rsidRPr="00FC458D" w:rsidRDefault="003B27CD" w:rsidP="00FC45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hyperlink r:id="rId5" w:history="1">
        <w:r w:rsidRPr="00FC458D">
          <w:rPr>
            <w:rFonts w:ascii="Times New Roman" w:hAnsi="Times New Roman" w:cs="Times New Roman"/>
            <w:sz w:val="28"/>
            <w:szCs w:val="28"/>
          </w:rPr>
          <w:t>статья 18.1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устанавливает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строительства.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Нормы данной статьи распространяются только на торги, проведение которых является обязательным в соответствии с законодательством РФ. 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К числу торгов, проведение которых является обязательным, относятся, в частности: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а) торги на право заключения договоров аренды, договоров безвозмездного пользования, договоров доверительного управления имуществом;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б) торги на право заключения договоров аренды, купли-продажи земельных участков, находящихся в государственной, муниципальной собственности;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в) торги по продаже имущества должника в порядке, установленном Федеральным </w:t>
      </w:r>
      <w:hyperlink r:id="rId6" w:history="1">
        <w:r w:rsidRPr="00FC4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(банкротстве)";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г) конкурсы на право заключения договора о предоставлении рыбопромыслового участка;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д) торги по продаже государственного и муниципального имущества в порядке приватизации;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а также другие торги, проведение которых является обязательным в соответствии с законодательством РФ.</w:t>
      </w:r>
    </w:p>
    <w:p w:rsidR="003B27CD" w:rsidRPr="00FC458D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Основными видами торов обжалуемых в антимонопольный орган за отчетный период явились жалобы по «иным торгам», а именно 57 жалоб. </w:t>
      </w:r>
    </w:p>
    <w:p w:rsidR="003B27CD" w:rsidRPr="00FC458D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>На втором месте по количеству рассмотренных  жалоб, «отбор управляющих организаций», рассмотрено 10 жалоб.</w:t>
      </w:r>
    </w:p>
    <w:p w:rsidR="003B27CD" w:rsidRPr="00FC458D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>Также, 5 жалоб рассмотрено Сахалинским УФАС России по виду торгов «Реализация имущества должников в порядке установленным Федеральным Законом от 26.10.2002 № 127 «О несостоятельности и банкротстве».</w:t>
      </w:r>
    </w:p>
    <w:p w:rsidR="003B27CD" w:rsidRPr="00FC458D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 xml:space="preserve"> Основными видами нарушений со стороны Заказчиков, явились:</w:t>
      </w:r>
    </w:p>
    <w:p w:rsidR="003B27CD" w:rsidRPr="00FC458D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>1.Незаконное отклонение заявки участника торгов;</w:t>
      </w:r>
    </w:p>
    <w:p w:rsidR="003B27CD" w:rsidRPr="00FC458D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>2.Включение Заказчиком в документацию о закупке таких требований и условий к претендентам на участие в процедуре, которые ограничивают круг потенциальных участников торгов.</w:t>
      </w:r>
    </w:p>
    <w:p w:rsidR="00FD0C18" w:rsidRPr="00FC458D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FC458D">
        <w:rPr>
          <w:rFonts w:cs="Times New Roman"/>
          <w:sz w:val="28"/>
          <w:szCs w:val="28"/>
        </w:rPr>
        <w:t>Приведем пример рассмотрения такой жалобы.</w:t>
      </w:r>
    </w:p>
    <w:p w:rsidR="00FD0C18" w:rsidRPr="00FC458D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Решением Сахалинского УФАС России №08-28/2017 от 20.04.2017г. была признана обоснованной жалоба ИП на действия Заказчика-Администрации города Южно-Сахалинска при проведении конкурсного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отбора претендентов на право заключения договора на выполнение перевозок пассажиров и багажа автомобильным транспортом по регулярным маршрутам городского округа «город Южно-Сахалинск» по регулируемым тарифам.</w:t>
      </w:r>
    </w:p>
    <w:p w:rsidR="00FD0C18" w:rsidRPr="00FC458D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Комиссия установила противоречие конкурсной документации действующему законодательству в части установления требований о нахождении постов ежедневной проверки технического состояния автобусов на территории стоянки участника процедуры.</w:t>
      </w:r>
    </w:p>
    <w:p w:rsidR="00FD0C18" w:rsidRPr="00FC458D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Кроме того, заказчик нарушил порядок, предусмотренный для дачи разъяснений Конкурсной документации.  Конкурсная процедура проводилась вопреки указаниям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без учета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D0C18" w:rsidRPr="00FC458D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</w:p>
    <w:p w:rsidR="00FD0C18" w:rsidRPr="00FC458D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</w:p>
    <w:p w:rsidR="00FD0C18" w:rsidRPr="00FC458D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С 15 июля 2016 года вступили в силу изменения в Закон  о торговле, внесенные Федеральным законом от 03.07.2016 № 273-ФЗ  «О внесении изменений в Федеральный закон «Об основах государственного регулирования торговой деятельности в Российской федерации» и Кодекс РФ об административных правонарушениях» (далее – Закон № 273-ФЗ).</w:t>
      </w:r>
    </w:p>
    <w:p w:rsidR="00FD0C18" w:rsidRPr="00FC458D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При этом Закон №273-ФЗ предусматривает переходные положения (ст.3), согласно которым условия договоров поставки и иных договоров, регулируемых Законом о торговле и заключенных до дня вступления в силу указанного Федерального закона, должны быть приведены в соответствие с Законом о торговле до 01.01.2017г.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Положения </w:t>
      </w:r>
      <w:hyperlink r:id="rId7" w:history="1">
        <w:r w:rsidRPr="00FC458D">
          <w:rPr>
            <w:sz w:val="28"/>
            <w:szCs w:val="28"/>
          </w:rPr>
          <w:t>Закона</w:t>
        </w:r>
      </w:hyperlink>
      <w:r w:rsidRPr="00FC458D">
        <w:rPr>
          <w:sz w:val="28"/>
          <w:szCs w:val="28"/>
        </w:rPr>
        <w:t xml:space="preserve"> № 273-ФЗ, направлены на укрепление основ национальной продовольственной безопасности, совершенствование антимонопольного регулирования и поддержку благоприятной конкурентной среды, корректировку взаимоотношений между хозяйствующими субъектами при обороте продовольственных товаров с целью устранения агрессивной коммерческой практики на рынке.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Расширена сфера применения Закона о торговле, так как его статья 1 дополнена </w:t>
      </w:r>
      <w:hyperlink r:id="rId8" w:history="1">
        <w:r w:rsidRPr="00FC458D">
          <w:rPr>
            <w:sz w:val="28"/>
            <w:szCs w:val="28"/>
          </w:rPr>
          <w:t>частью 6</w:t>
        </w:r>
      </w:hyperlink>
      <w:r w:rsidRPr="00FC458D">
        <w:rPr>
          <w:sz w:val="28"/>
          <w:szCs w:val="28"/>
        </w:rPr>
        <w:t xml:space="preserve">, согласно которой установленные его </w:t>
      </w:r>
      <w:hyperlink r:id="rId9" w:history="1">
        <w:r w:rsidRPr="00FC458D">
          <w:rPr>
            <w:sz w:val="28"/>
            <w:szCs w:val="28"/>
          </w:rPr>
          <w:t>главой 3</w:t>
        </w:r>
      </w:hyperlink>
      <w:r w:rsidRPr="00FC458D">
        <w:rPr>
          <w:sz w:val="28"/>
          <w:szCs w:val="28"/>
        </w:rPr>
        <w:t xml:space="preserve"> </w:t>
      </w:r>
      <w:r w:rsidRPr="00FC458D">
        <w:rPr>
          <w:sz w:val="28"/>
          <w:szCs w:val="28"/>
        </w:rPr>
        <w:lastRenderedPageBreak/>
        <w:t xml:space="preserve">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законом «О защите конкуренции». 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Статья 2 Закона о торговле дополнена </w:t>
      </w:r>
      <w:hyperlink r:id="rId10" w:history="1">
        <w:r w:rsidRPr="00FC458D">
          <w:rPr>
            <w:sz w:val="28"/>
            <w:szCs w:val="28"/>
          </w:rPr>
          <w:t>пунктом 10</w:t>
        </w:r>
      </w:hyperlink>
      <w:r w:rsidRPr="00FC458D">
        <w:rPr>
          <w:sz w:val="28"/>
          <w:szCs w:val="28"/>
        </w:rPr>
        <w:t xml:space="preserve">, в котором сформулировано определение понятия "услуги по продвижению товаров", с тем чтобы ограничить навязывание производителям (поставщикам) товаров под видом добровольных выплат дополнительных услуг, являющихся для них обременительными и бесполезными. 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Важные изменения внесены в </w:t>
      </w:r>
      <w:hyperlink r:id="rId11" w:history="1">
        <w:r w:rsidRPr="00FC458D">
          <w:rPr>
            <w:sz w:val="28"/>
            <w:szCs w:val="28"/>
          </w:rPr>
          <w:t>статью 9</w:t>
        </w:r>
      </w:hyperlink>
      <w:r w:rsidRPr="00FC458D">
        <w:rPr>
          <w:sz w:val="28"/>
          <w:szCs w:val="28"/>
        </w:rPr>
        <w:t xml:space="preserve"> Закона о торговле, в которой урегулированы права и обязанности хозяйствующего субъекта, осуществляющую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В соответствии с ныне действующей редакцией </w:t>
      </w:r>
      <w:hyperlink r:id="rId12" w:history="1">
        <w:r w:rsidRPr="00FC458D">
          <w:rPr>
            <w:sz w:val="28"/>
            <w:szCs w:val="28"/>
          </w:rPr>
          <w:t>пунктов 1</w:t>
        </w:r>
      </w:hyperlink>
      <w:r w:rsidRPr="00FC458D">
        <w:rPr>
          <w:sz w:val="28"/>
          <w:szCs w:val="28"/>
        </w:rPr>
        <w:t xml:space="preserve"> и </w:t>
      </w:r>
      <w:hyperlink r:id="rId13" w:history="1">
        <w:r w:rsidRPr="00FC458D">
          <w:rPr>
            <w:sz w:val="28"/>
            <w:szCs w:val="28"/>
          </w:rPr>
          <w:t>2 данной статьи</w:t>
        </w:r>
      </w:hyperlink>
      <w:r w:rsidRPr="00FC458D">
        <w:rPr>
          <w:sz w:val="28"/>
          <w:szCs w:val="28"/>
        </w:rPr>
        <w:t xml:space="preserve"> хозяйствующие субъекты обязаны предоставлять информацию об условиях отбора поставщиков и торговых сетей соответственно только путем ее размещения на своем сайте в информационно-телекоммуникационной сети Интернет. Ранее такая информация, помимо ее размещения на сайте, могла быть предоставлена безвозмездно в 14-дневный срок со дня получения соответствующего запроса.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Самые существенные поправки, влияющие на баланс интересов производителей (поставщиков) и владельцев торговых сетей, внесены в </w:t>
      </w:r>
      <w:hyperlink r:id="rId14" w:history="1">
        <w:r w:rsidRPr="00FC458D">
          <w:rPr>
            <w:sz w:val="28"/>
            <w:szCs w:val="28"/>
          </w:rPr>
          <w:t>пункт 4 данной статьи</w:t>
        </w:r>
      </w:hyperlink>
      <w:r w:rsidRPr="00FC458D">
        <w:rPr>
          <w:sz w:val="28"/>
          <w:szCs w:val="28"/>
        </w:rPr>
        <w:t xml:space="preserve">. Если ранее размер вознаграждения, выплачиваемого хозяйствующему субъекту, осуществляющему торговую деятельность, не мог превышать 10% цены приобретенных продовольственных товаров, то в настоящее время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 и платы за оказание услуг по продвижению товаров, логистических услуг, услуг по подготовке, обработке, упаковке этих товаров, иных подобных услуг не может превышать 5% цены приобретенных продовольственных товаров. Однако 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</w:t>
      </w:r>
      <w:r w:rsidRPr="00FC458D">
        <w:rPr>
          <w:sz w:val="28"/>
          <w:szCs w:val="28"/>
        </w:rPr>
        <w:lastRenderedPageBreak/>
        <w:t>учитывается также сумма акциза, исчисленная в соответствии с законодательством Российской Федерации о налогах и сборах.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Усилена в пользу производителей (поставщиков) продовольственных товаров норма </w:t>
      </w:r>
      <w:hyperlink r:id="rId15" w:history="1">
        <w:r w:rsidRPr="00FC458D">
          <w:rPr>
            <w:sz w:val="28"/>
            <w:szCs w:val="28"/>
          </w:rPr>
          <w:t>пункта 6 ст. 9</w:t>
        </w:r>
      </w:hyperlink>
      <w:r w:rsidRPr="00FC458D">
        <w:rPr>
          <w:sz w:val="28"/>
          <w:szCs w:val="28"/>
        </w:rPr>
        <w:t xml:space="preserve">, согласно которой выплата хозяйствующими субъектами, осуществляющими поставки продовольственных товаров, хозяйствующим субъектам, осуществляющим торговую деятельность посредством организации торговой сети, иных видов вознаграждения, не предусмотренных настоящим </w:t>
      </w:r>
      <w:hyperlink r:id="rId16" w:history="1">
        <w:r w:rsidRPr="00FC458D">
          <w:rPr>
            <w:sz w:val="28"/>
            <w:szCs w:val="28"/>
          </w:rPr>
          <w:t>Законом</w:t>
        </w:r>
      </w:hyperlink>
      <w:r w:rsidRPr="00FC458D">
        <w:rPr>
          <w:sz w:val="28"/>
          <w:szCs w:val="28"/>
        </w:rPr>
        <w:t>, либо исполнение (реализация) такого договора в соответствующей части не допускается.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Решен также в пользу производителей (поставщиков) продовольственных товаров вопрос о предельных сроках оплаты за поставленную продукцию с условием оплаты такой продукции через определенное время после ее передачи продавцу, т.е. указанные сроки снижены в </w:t>
      </w:r>
      <w:hyperlink r:id="rId17" w:history="1">
        <w:r w:rsidRPr="00FC458D">
          <w:rPr>
            <w:sz w:val="28"/>
            <w:szCs w:val="28"/>
          </w:rPr>
          <w:t>пунктах 1</w:t>
        </w:r>
      </w:hyperlink>
      <w:r w:rsidRPr="00FC458D">
        <w:rPr>
          <w:sz w:val="28"/>
          <w:szCs w:val="28"/>
        </w:rPr>
        <w:t xml:space="preserve"> - </w:t>
      </w:r>
      <w:hyperlink r:id="rId18" w:history="1">
        <w:r w:rsidRPr="00FC458D">
          <w:rPr>
            <w:sz w:val="28"/>
            <w:szCs w:val="28"/>
          </w:rPr>
          <w:t>3 ч. 7 данной статьи</w:t>
        </w:r>
      </w:hyperlink>
      <w:r w:rsidRPr="00FC458D">
        <w:rPr>
          <w:sz w:val="28"/>
          <w:szCs w:val="28"/>
        </w:rPr>
        <w:t xml:space="preserve">. </w:t>
      </w:r>
    </w:p>
    <w:p w:rsidR="00FD0C18" w:rsidRPr="00FC458D" w:rsidRDefault="001E23F1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hyperlink r:id="rId19" w:history="1">
        <w:r w:rsidR="00FD0C18" w:rsidRPr="00FC458D">
          <w:rPr>
            <w:sz w:val="28"/>
            <w:szCs w:val="28"/>
          </w:rPr>
          <w:t>Часть 12 ст. 9</w:t>
        </w:r>
      </w:hyperlink>
      <w:r w:rsidR="00FD0C18" w:rsidRPr="00FC458D">
        <w:rPr>
          <w:sz w:val="28"/>
          <w:szCs w:val="28"/>
        </w:rPr>
        <w:t xml:space="preserve"> получила новую редакцию, согласно которой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 не допускается. Кроме того, при заключении и (или) исполнении (реализации) договора поставки продовольственных товаров запрещается понуждение контрагента к заключению договора возмездного оказания услуг (в том числе с третьими лицами), направленного на оказание услуг по продвижению товаров, услуг по подготовке, обработке, упаковке этих товаров, иных подобных услуг, а также иных договоров.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Статья 9 Закона о торговле дополнена </w:t>
      </w:r>
      <w:hyperlink r:id="rId20" w:history="1">
        <w:r w:rsidRPr="00FC458D">
          <w:rPr>
            <w:sz w:val="28"/>
            <w:szCs w:val="28"/>
          </w:rPr>
          <w:t>частью 13</w:t>
        </w:r>
      </w:hyperlink>
      <w:r w:rsidRPr="00FC458D">
        <w:rPr>
          <w:sz w:val="28"/>
          <w:szCs w:val="28"/>
        </w:rPr>
        <w:t>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взимание либо внесение платы за право поставок продовольственных товаров в функционирующие или открываемые торговые объекты;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взимание либо внесение платы за изменение ассортимента продовольственных товаров;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lastRenderedPageBreak/>
        <w:t>-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Чрезвычайно важное значение имеет </w:t>
      </w:r>
      <w:hyperlink r:id="rId21" w:history="1">
        <w:r w:rsidRPr="00FC458D">
          <w:rPr>
            <w:sz w:val="28"/>
            <w:szCs w:val="28"/>
          </w:rPr>
          <w:t>глава 3</w:t>
        </w:r>
      </w:hyperlink>
      <w:r w:rsidRPr="00FC458D">
        <w:rPr>
          <w:sz w:val="28"/>
          <w:szCs w:val="28"/>
        </w:rPr>
        <w:t xml:space="preserve"> Закона о торговле, посвященная антимонопольному регулированию, государственному контролю (надзору), муниципальному контролю в области торговой деятельности (</w:t>
      </w:r>
      <w:hyperlink r:id="rId22" w:history="1">
        <w:r w:rsidRPr="00FC458D">
          <w:rPr>
            <w:sz w:val="28"/>
            <w:szCs w:val="28"/>
          </w:rPr>
          <w:t>ст. ст. 13</w:t>
        </w:r>
      </w:hyperlink>
      <w:r w:rsidRPr="00FC458D">
        <w:rPr>
          <w:sz w:val="28"/>
          <w:szCs w:val="28"/>
        </w:rPr>
        <w:t xml:space="preserve"> - </w:t>
      </w:r>
      <w:hyperlink r:id="rId23" w:history="1">
        <w:r w:rsidRPr="00FC458D">
          <w:rPr>
            <w:sz w:val="28"/>
            <w:szCs w:val="28"/>
          </w:rPr>
          <w:t>16</w:t>
        </w:r>
      </w:hyperlink>
      <w:r w:rsidRPr="00FC458D">
        <w:rPr>
          <w:sz w:val="28"/>
          <w:szCs w:val="28"/>
        </w:rPr>
        <w:t>).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В </w:t>
      </w:r>
      <w:hyperlink r:id="rId24" w:history="1">
        <w:r w:rsidRPr="00FC458D">
          <w:rPr>
            <w:sz w:val="28"/>
            <w:szCs w:val="28"/>
          </w:rPr>
          <w:t>статье 13</w:t>
        </w:r>
      </w:hyperlink>
      <w:r w:rsidRPr="00FC458D">
        <w:rPr>
          <w:sz w:val="28"/>
          <w:szCs w:val="28"/>
        </w:rPr>
        <w:t xml:space="preserve"> Закона о торговле закреплены антимонопольные правила для хозяйствующих субъектов, осуществляющих торговую деятельность. В </w:t>
      </w:r>
      <w:hyperlink r:id="rId25" w:history="1">
        <w:r w:rsidRPr="00FC458D">
          <w:rPr>
            <w:sz w:val="28"/>
            <w:szCs w:val="28"/>
          </w:rPr>
          <w:t>часть 1 данной статьи</w:t>
        </w:r>
      </w:hyperlink>
      <w:r w:rsidRPr="00FC458D">
        <w:rPr>
          <w:sz w:val="28"/>
          <w:szCs w:val="28"/>
        </w:rPr>
        <w:t xml:space="preserve"> внесены отдельные поправки и дополнения, в соответствии с которыми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1) создавать дискриминационные условия, определяемые в соответствии с </w:t>
      </w:r>
      <w:hyperlink r:id="rId26" w:history="1">
        <w:r w:rsidRPr="00FC458D">
          <w:rPr>
            <w:sz w:val="28"/>
            <w:szCs w:val="28"/>
          </w:rPr>
          <w:t>Законом</w:t>
        </w:r>
      </w:hyperlink>
      <w:r w:rsidRPr="00FC458D">
        <w:rPr>
          <w:sz w:val="28"/>
          <w:szCs w:val="28"/>
        </w:rPr>
        <w:t xml:space="preserve"> о защите конкуренции;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3) нарушать установленный нормативными правовыми актами порядок ценообразования;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4) навязывать контрагенту: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условия об ответственности за неисполнение обязательства 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- условия о снижении хозяйствующим субъектом, осуществляющим поставки продовольственных товаров, их цены до уровня, который при </w:t>
      </w:r>
      <w:r w:rsidRPr="00FC458D">
        <w:rPr>
          <w:sz w:val="28"/>
          <w:szCs w:val="28"/>
        </w:rPr>
        <w:lastRenderedPageBreak/>
        <w:t>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>-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- иные условия, не относящиеся к предмету договора и (или) содержащие существенные признаки условий, предусмотренных вышеуказанными подпунктами настоящего </w:t>
      </w:r>
      <w:hyperlink r:id="rId27" w:history="1">
        <w:r w:rsidRPr="00FC458D">
          <w:rPr>
            <w:sz w:val="28"/>
            <w:szCs w:val="28"/>
          </w:rPr>
          <w:t>пункта</w:t>
        </w:r>
      </w:hyperlink>
      <w:r w:rsidRPr="00FC458D">
        <w:rPr>
          <w:sz w:val="28"/>
          <w:szCs w:val="28"/>
        </w:rPr>
        <w:t>;</w:t>
      </w:r>
    </w:p>
    <w:p w:rsidR="00FD0C18" w:rsidRPr="00FC458D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C458D">
        <w:rPr>
          <w:sz w:val="28"/>
          <w:szCs w:val="28"/>
        </w:rPr>
        <w:t xml:space="preserve"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</w:t>
      </w:r>
      <w:hyperlink r:id="rId28" w:history="1">
        <w:r w:rsidRPr="00FC458D">
          <w:rPr>
            <w:sz w:val="28"/>
            <w:szCs w:val="28"/>
          </w:rPr>
          <w:t>Законом</w:t>
        </w:r>
      </w:hyperlink>
      <w:r w:rsidRPr="00FC458D">
        <w:rPr>
          <w:sz w:val="28"/>
          <w:szCs w:val="28"/>
        </w:rPr>
        <w:t xml:space="preserve"> о защите конкуренции,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w:rsidR="00FD0C18" w:rsidRPr="00FC458D" w:rsidRDefault="001E23F1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hyperlink r:id="rId29" w:history="1">
        <w:r w:rsidR="00FD0C18" w:rsidRPr="00FC458D">
          <w:rPr>
            <w:sz w:val="28"/>
            <w:szCs w:val="28"/>
          </w:rPr>
          <w:t>Статья 18</w:t>
        </w:r>
      </w:hyperlink>
      <w:r w:rsidR="00FD0C18" w:rsidRPr="00FC458D">
        <w:rPr>
          <w:sz w:val="28"/>
          <w:szCs w:val="28"/>
        </w:rPr>
        <w:t xml:space="preserve"> Закона о торговле посвящена региональным и муниципальным программам развития торговли. Перечень основных показателей эффективности реализации программ развития торговли, изложенный в </w:t>
      </w:r>
      <w:hyperlink r:id="rId30" w:history="1">
        <w:r w:rsidR="00FD0C18" w:rsidRPr="00FC458D">
          <w:rPr>
            <w:sz w:val="28"/>
            <w:szCs w:val="28"/>
          </w:rPr>
          <w:t>части 4 названной статьи</w:t>
        </w:r>
      </w:hyperlink>
      <w:r w:rsidR="00FD0C18" w:rsidRPr="00FC458D">
        <w:rPr>
          <w:sz w:val="28"/>
          <w:szCs w:val="28"/>
        </w:rPr>
        <w:t>, дополнен следующим основным показателем: «создание условий для увеличения спроса на товары российских производителей товаров».</w:t>
      </w:r>
    </w:p>
    <w:p w:rsidR="00FD0C18" w:rsidRPr="00FC458D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За Федеральной антимонопольной службой и ее территориальными органами статьей 16 Закона о торговле закреплен контроль (надзор) за соблюдением правил и требований, предусмотренных </w:t>
      </w:r>
      <w:hyperlink r:id="rId31" w:history="1">
        <w:r w:rsidRPr="00FC458D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FC458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FC458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то есть за соблюдением прав и обязанностей хозяйствующего субъекта, осуществляющего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товаров; соблюдением антимонопольных правил, установленных для таких субъектов; соблюдением ограничений, установленных для приобретения, аренды хозяйствующими субъектами, осуществляющими розничную торговлю продовольственными товарами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посредством организации торговой сети, дополнительной площади торговых объектов; соблюдению  антимонопольных требований, установленных к органам государственной власти субъектов Российской Федерации, органам местного самоуправления в области регулирования торговой деятельности.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 основании статьи 16 при осуществлении контрольных функций  антимонопольный орган руководствуется Федеральным законом от 26.12.2008 N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который содержит исчерпывающий перечень оснований и поводов для проведения проверок.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Поскольку изменения в Закон о торговле вступали в силу в течение 2016 года Сахалинским УФАС России не вносились мероприятия по проверке соблюдения Закона о торговле в план проверок. Заявления о нарушении Закона о торговле, которые могли бы явиться основанием для проверок, не поступали.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30.12.2016  г ФАС России поручила своим территориальным органам провести проверки деятельности торговых сетей и поставщиков продовольственных товаров на предмет соответствия требованиям антимонопольного законодательства и нормам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явился протокол заседания Правительственной комиссии по мониторингу и оперативному реагированию на изменение 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коньюнктуры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 продовольственных рынков.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Во исполнение поручения Сахалинским УФАС России проведено 13 внеплановых проверок. При этом количество проверенных торговых сетей: 13, из них – с выручкой за 2016 год более 400 млн. руб. – 8.</w:t>
      </w:r>
    </w:p>
    <w:p w:rsidR="00FD0C18" w:rsidRPr="00FC458D" w:rsidRDefault="00FD0C18" w:rsidP="00FC45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FD0C18" w:rsidRPr="00FC458D" w:rsidRDefault="00FD0C18" w:rsidP="00FC458D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-нарушение </w:t>
      </w:r>
      <w:r w:rsidRPr="00FC458D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9 Закона № 381-ФЗ, в соответствии с которой х</w:t>
      </w:r>
      <w:r w:rsidRPr="00FC458D">
        <w:rPr>
          <w:rFonts w:ascii="Times New Roman" w:hAnsi="Times New Roman" w:cs="Times New Roman"/>
          <w:sz w:val="28"/>
          <w:szCs w:val="28"/>
        </w:rPr>
        <w:t xml:space="preserve">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</w:t>
      </w:r>
      <w:r w:rsidRPr="00FC458D">
        <w:rPr>
          <w:rFonts w:ascii="Times New Roman" w:hAnsi="Times New Roman" w:cs="Times New Roman"/>
          <w:sz w:val="28"/>
          <w:szCs w:val="28"/>
        </w:rPr>
        <w:lastRenderedPageBreak/>
        <w:t>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Нарушений ч. 1 ст. 9  Закона 381- ФЗ – 8 торговых сетей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ч. 10 ст. 9 Закона № 381-ФЗ, в соответствии с которой в</w:t>
      </w:r>
      <w:r w:rsidRPr="00FC458D">
        <w:rPr>
          <w:rFonts w:ascii="Times New Roman" w:hAnsi="Times New Roman" w:cs="Times New Roman"/>
          <w:sz w:val="28"/>
          <w:szCs w:val="28"/>
        </w:rPr>
        <w:t xml:space="preserve">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 Исполнение (реализация) указанного договора в соответствующей части не допускается.</w:t>
      </w:r>
    </w:p>
    <w:p w:rsidR="00FD0C18" w:rsidRPr="00FC458D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Нарушений ч. 10 ст. 9 Закона 381-ФЗ – 5 торговых сетей (33 договора поставок)</w:t>
      </w:r>
    </w:p>
    <w:p w:rsidR="00FD0C18" w:rsidRPr="00FC458D" w:rsidRDefault="00FD0C18" w:rsidP="00FC45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-нарушение п. 1 ч. 7 ст. 9 Закона № 381-ФЗ, в соответствии с которым в случае, если между хозяйствующим субъектом, осуществляющим торговую деятельность, и хозяйствующим субъектом, осуществляющим поставки продовольственных товаров, заключается и исполняется (реализуется)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таких товаров для установления данным договором определяется по следующим правилам: продовольственные товары, на которые срок годности установлен менее чем десять дней, подлежат оплате в срок не позднее чем восемь рабочих дней со дня фактического получения таких товаров хозяйствующим субъектом, осуществляющим торговую деятельность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Нарушений п. 1 ч. 7 ст. 9 Закона 381-ФЗ – 1 торговая сеть (1 договор поставки)</w:t>
      </w:r>
    </w:p>
    <w:p w:rsidR="00FD0C18" w:rsidRPr="00FC458D" w:rsidRDefault="00FD0C18" w:rsidP="00FC45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ч. 8 ст. 9 Закона 381-ФЗ, в соответствии с которым н</w:t>
      </w:r>
      <w:r w:rsidRPr="00FC458D">
        <w:rPr>
          <w:rFonts w:ascii="Times New Roman" w:eastAsia="Calibri" w:hAnsi="Times New Roman" w:cs="Times New Roman"/>
          <w:sz w:val="28"/>
          <w:szCs w:val="28"/>
        </w:rPr>
        <w:t>е позднее трех рабочих дней со дня фактического получения продовольственных товаров хозяйствующий субъект, осуществляющий поставки продовольственных товаров, обязан передать документы, относящиеся к поставкам таких товаров в соответствии с федеральными законами, иными нормативными правовыми актами Российской Федерации и договором поставки продовольственных товаров, а хозяйствующий субъект, осуществляющий торговую деятельность, обязан их принять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Нарушений ч. 8 ст. 9 Закона 381-ФЗ – 1 торговая сеть (21 договор)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lastRenderedPageBreak/>
        <w:t>Результаты контрольных мероприятий направлены для обобщения в ФАС России.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привлечены к административной ответственности за нарушение части 1 статьи 14.41 КоАП РФ 8 хозяйствующих субъектов. (ООО Азалия, ООО Дева, ООО Домашняя кухня, ООО Корона, ООО Куплю, ООО Ресторация, ООО Ритейл, ООО Союз Сахалин).</w:t>
      </w:r>
    </w:p>
    <w:p w:rsidR="00FD0C18" w:rsidRPr="00FC458D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Часть 1 статьи 14.41 предусматривает ответственность за  </w:t>
      </w:r>
      <w:proofErr w:type="spellStart"/>
      <w:r w:rsidRPr="00FC458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FC458D">
        <w:rPr>
          <w:rFonts w:ascii="Times New Roman" w:hAnsi="Times New Roman" w:cs="Times New Roman"/>
          <w:sz w:val="28"/>
          <w:szCs w:val="28"/>
        </w:rPr>
        <w:t xml:space="preserve"> хозяйствующим субъектом, осуществляющим торговую деятельность посредством организации торговой сети, запрашиваемой контрагентом </w:t>
      </w:r>
      <w:hyperlink r:id="rId34" w:history="1">
        <w:r w:rsidRPr="00FC458D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об условиях отбора контрагента для заключения договора поставки продовольственных товаров, о существенных условиях такого договора</w:t>
      </w:r>
      <w:r w:rsidR="00FC458D" w:rsidRPr="00FC458D">
        <w:rPr>
          <w:rFonts w:ascii="Times New Roman" w:hAnsi="Times New Roman" w:cs="Times New Roman"/>
          <w:sz w:val="28"/>
          <w:szCs w:val="28"/>
        </w:rPr>
        <w:t>.</w:t>
      </w:r>
    </w:p>
    <w:p w:rsidR="00FC458D" w:rsidRPr="00FC458D" w:rsidRDefault="00FC458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8D">
        <w:rPr>
          <w:rFonts w:ascii="Times New Roman" w:hAnsi="Times New Roman" w:cs="Times New Roman"/>
          <w:sz w:val="28"/>
          <w:szCs w:val="28"/>
        </w:rPr>
        <w:t xml:space="preserve">В настоящее время в производстве находятся 12 дел об административных правонарушениях, предусмотренных частью 4 статьи 14.42 КоАП РФ, ответственность по которой предусмотрена за Установление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 </w:t>
      </w:r>
      <w:hyperlink r:id="rId35" w:history="1">
        <w:r w:rsidRPr="00FC458D">
          <w:rPr>
            <w:rFonts w:ascii="Times New Roman" w:hAnsi="Times New Roman" w:cs="Times New Roman"/>
            <w:color w:val="0000FF"/>
            <w:sz w:val="28"/>
            <w:szCs w:val="28"/>
          </w:rPr>
          <w:t>запрета</w:t>
        </w:r>
      </w:hyperlink>
      <w:r w:rsidRPr="00FC458D">
        <w:rPr>
          <w:rFonts w:ascii="Times New Roman" w:hAnsi="Times New Roman" w:cs="Times New Roman"/>
          <w:sz w:val="28"/>
          <w:szCs w:val="28"/>
        </w:rPr>
        <w:t xml:space="preserve"> на перемену лиц в обязательстве по такому договору путем уступки требования, либо установление гражданско-правовой ответственности за несоблюдение указанного запрета сторонами договора, либо исполнение (реализация) такого договора в соответствующей части.</w:t>
      </w:r>
    </w:p>
    <w:p w:rsidR="00FC458D" w:rsidRDefault="00FC458D" w:rsidP="00FD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D0C18" w:rsidRDefault="00FD0C18" w:rsidP="00FD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3D4356" w:rsidRDefault="00FD0C18" w:rsidP="00FD0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3D4356" w:rsidRDefault="00FD0C18" w:rsidP="00FD0C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F27ACB" w:rsidRDefault="00FD0C18" w:rsidP="003B27CD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</w:p>
    <w:sectPr w:rsidR="00FD0C18" w:rsidRPr="00F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66E"/>
    <w:multiLevelType w:val="hybridMultilevel"/>
    <w:tmpl w:val="DB06287A"/>
    <w:lvl w:ilvl="0" w:tplc="52529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16750"/>
    <w:multiLevelType w:val="hybridMultilevel"/>
    <w:tmpl w:val="55D06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F96185"/>
    <w:multiLevelType w:val="hybridMultilevel"/>
    <w:tmpl w:val="1E6EC1CE"/>
    <w:lvl w:ilvl="0" w:tplc="50F8C3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2A43ED"/>
    <w:multiLevelType w:val="hybridMultilevel"/>
    <w:tmpl w:val="DEBA2F64"/>
    <w:lvl w:ilvl="0" w:tplc="C0AE8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5"/>
    <w:rsid w:val="00070410"/>
    <w:rsid w:val="000A114B"/>
    <w:rsid w:val="001E23F1"/>
    <w:rsid w:val="00276C7C"/>
    <w:rsid w:val="00317DC9"/>
    <w:rsid w:val="003A1860"/>
    <w:rsid w:val="003B27CD"/>
    <w:rsid w:val="00424D3D"/>
    <w:rsid w:val="00467E4B"/>
    <w:rsid w:val="00531EB6"/>
    <w:rsid w:val="00606F81"/>
    <w:rsid w:val="00695705"/>
    <w:rsid w:val="007C1962"/>
    <w:rsid w:val="007E4D0F"/>
    <w:rsid w:val="00805079"/>
    <w:rsid w:val="008F39D4"/>
    <w:rsid w:val="0092016F"/>
    <w:rsid w:val="009A7778"/>
    <w:rsid w:val="00B457AE"/>
    <w:rsid w:val="00C00B85"/>
    <w:rsid w:val="00D04C64"/>
    <w:rsid w:val="00D163FD"/>
    <w:rsid w:val="00ED0CBC"/>
    <w:rsid w:val="00F067C5"/>
    <w:rsid w:val="00F92FFC"/>
    <w:rsid w:val="00FB5A11"/>
    <w:rsid w:val="00FC458D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58BF-DB93-4D7C-8B38-0619D8F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B27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27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B2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3B27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3B27CD"/>
    <w:rPr>
      <w:rFonts w:ascii="Times New Roman" w:hAnsi="Times New Roman" w:cs="Times New Roman" w:hint="default"/>
      <w:sz w:val="26"/>
    </w:rPr>
  </w:style>
  <w:style w:type="paragraph" w:styleId="a8">
    <w:name w:val="No Spacing"/>
    <w:uiPriority w:val="1"/>
    <w:qFormat/>
    <w:rsid w:val="009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067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7C5"/>
    <w:pPr>
      <w:widowControl w:val="0"/>
      <w:shd w:val="clear" w:color="auto" w:fill="FFFFFF"/>
      <w:spacing w:before="60" w:after="0" w:line="643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C500372BA88DB2CC7FC6601CA6CE42C7EE537379B22434A11CA2M4JAI" TargetMode="External"/><Relationship Id="rId13" Type="http://schemas.openxmlformats.org/officeDocument/2006/relationships/hyperlink" Target="consultantplus://offline/ref=C9DD0375FB5EC24E122AC500372BA88DB2CC7FC6601CA6CE42C7EE537379B22434A11CA2M4JEI" TargetMode="External"/><Relationship Id="rId18" Type="http://schemas.openxmlformats.org/officeDocument/2006/relationships/hyperlink" Target="consultantplus://offline/ref=C9DD0375FB5EC24E122AC500372BA88DB2CC7FC6601CA6CE42C7EE537379B22434A11CA1M4JAI" TargetMode="External"/><Relationship Id="rId26" Type="http://schemas.openxmlformats.org/officeDocument/2006/relationships/hyperlink" Target="consultantplus://offline/ref=C9DD0375FB5EC24E122AC500372BA88DB2CC7ECE661DA6CE42C7EE5373M7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D0375FB5EC24E122AC500372BA88DB2CC7FC6601CA6CE42C7EE537379B22434A11CA24B078D9DM1J0I" TargetMode="External"/><Relationship Id="rId34" Type="http://schemas.openxmlformats.org/officeDocument/2006/relationships/hyperlink" Target="consultantplus://offline/ref=FF76C8322CC371C6411171C015291BA8F6AB2E492B1A8B3ECC19557609B37FC2541D8DD4B31A3B84z1O9I" TargetMode="External"/><Relationship Id="rId7" Type="http://schemas.openxmlformats.org/officeDocument/2006/relationships/hyperlink" Target="consultantplus://offline/ref=C9DD0375FB5EC24E122AC500372BA88DB2CC7EC2611AA6CE42C7EE5373M7J9I" TargetMode="External"/><Relationship Id="rId12" Type="http://schemas.openxmlformats.org/officeDocument/2006/relationships/hyperlink" Target="consultantplus://offline/ref=C9DD0375FB5EC24E122AC500372BA88DB2CC7FC6601CA6CE42C7EE537379B22434A11CA2M4JFI" TargetMode="External"/><Relationship Id="rId17" Type="http://schemas.openxmlformats.org/officeDocument/2006/relationships/hyperlink" Target="consultantplus://offline/ref=C9DD0375FB5EC24E122AC500372BA88DB2CC7FC6601CA6CE42C7EE537379B22434A11CA2M4J2I" TargetMode="External"/><Relationship Id="rId25" Type="http://schemas.openxmlformats.org/officeDocument/2006/relationships/hyperlink" Target="consultantplus://offline/ref=C9DD0375FB5EC24E122AC500372BA88DB2CC7FC6601CA6CE42C7EE537379B22434A11CA0M4J8I" TargetMode="External"/><Relationship Id="rId33" Type="http://schemas.openxmlformats.org/officeDocument/2006/relationships/hyperlink" Target="consultantplus://offline/ref=BB996AF7E8862D66732894653C29BF3D157CF7266C8DCAD13249EF5D9D3C85E2C24DCAAD00C4F2B1G3E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DD0375FB5EC24E122AC500372BA88DB2CC7FC6601CA6CE42C7EE5373M7J9I" TargetMode="External"/><Relationship Id="rId20" Type="http://schemas.openxmlformats.org/officeDocument/2006/relationships/hyperlink" Target="consultantplus://offline/ref=C9DD0375FB5EC24E122AC500372BA88DB2CC7FC6601CA6CE42C7EE537379B22434A11CA1M4JCI" TargetMode="External"/><Relationship Id="rId29" Type="http://schemas.openxmlformats.org/officeDocument/2006/relationships/hyperlink" Target="consultantplus://offline/ref=C9DD0375FB5EC24E122AC500372BA88DB2CC7FC6601CA6CE42C7EE537379B22434A11CA24B078D96M1J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587D88FC30174BC6F36F24425EEF476B1698026E390279FE726BFECx5SEE" TargetMode="External"/><Relationship Id="rId11" Type="http://schemas.openxmlformats.org/officeDocument/2006/relationships/hyperlink" Target="consultantplus://offline/ref=C9DD0375FB5EC24E122AC500372BA88DB2CC7FC6601CA6CE42C7EE537379B22434A11CA24B078C97M1JAI" TargetMode="External"/><Relationship Id="rId24" Type="http://schemas.openxmlformats.org/officeDocument/2006/relationships/hyperlink" Target="consultantplus://offline/ref=C9DD0375FB5EC24E122AC500372BA88DB2CC7FC6601CA6CE42C7EE537379B22434A11CA24B078D9DM1J1I" TargetMode="External"/><Relationship Id="rId32" Type="http://schemas.openxmlformats.org/officeDocument/2006/relationships/hyperlink" Target="consultantplus://offline/ref=BB996AF7E8862D66732894653C29BF3D157CF7266C8DCAD13249EF5D9D3C85E2C24DCAAD00C4F2B7G3E9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EB587D88FC30174BC6F36F24425EEF476B1688921E190279FE726BFEC5E3E38CFC1C5EEA0x7S1E" TargetMode="External"/><Relationship Id="rId15" Type="http://schemas.openxmlformats.org/officeDocument/2006/relationships/hyperlink" Target="consultantplus://offline/ref=C9DD0375FB5EC24E122AC500372BA88DB2CC7FC6601CA6CE42C7EE537379B22434A11CA2M4JCI" TargetMode="External"/><Relationship Id="rId23" Type="http://schemas.openxmlformats.org/officeDocument/2006/relationships/hyperlink" Target="consultantplus://offline/ref=C9DD0375FB5EC24E122AC500372BA88DB2CC7FC6601CA6CE42C7EE537379B22434A11CA24B078D98M1J7I" TargetMode="External"/><Relationship Id="rId28" Type="http://schemas.openxmlformats.org/officeDocument/2006/relationships/hyperlink" Target="consultantplus://offline/ref=C9DD0375FB5EC24E122AC500372BA88DB2CC7ECE661DA6CE42C7EE5373M7J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9DD0375FB5EC24E122AC500372BA88DB2CC7FC6601CA6CE42C7EE537379B22434A11CA2M4J8I" TargetMode="External"/><Relationship Id="rId19" Type="http://schemas.openxmlformats.org/officeDocument/2006/relationships/hyperlink" Target="consultantplus://offline/ref=C9DD0375FB5EC24E122AC500372BA88DB2CC7FC6601CA6CE42C7EE537379B22434A11CA1M4JDI" TargetMode="External"/><Relationship Id="rId31" Type="http://schemas.openxmlformats.org/officeDocument/2006/relationships/hyperlink" Target="consultantplus://offline/ref=BB996AF7E8862D66732894653C29BF3D157CF7266C8DCAD13249EF5D9D3C85E2C24DCAAD00C4F3BDG3E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D0375FB5EC24E122AC500372BA88DB2CC7FC6601CA6CE42C7EE537379B22434A11CA24B078D9DM1J0I" TargetMode="External"/><Relationship Id="rId14" Type="http://schemas.openxmlformats.org/officeDocument/2006/relationships/hyperlink" Target="consultantplus://offline/ref=C9DD0375FB5EC24E122AC500372BA88DB2CC7FC6601CA6CE42C7EE537379B22434A11CA2M4JDI" TargetMode="External"/><Relationship Id="rId22" Type="http://schemas.openxmlformats.org/officeDocument/2006/relationships/hyperlink" Target="consultantplus://offline/ref=C9DD0375FB5EC24E122AC500372BA88DB2CC7FC6601CA6CE42C7EE537379B22434A11CA24B078D9DM1J1I" TargetMode="External"/><Relationship Id="rId27" Type="http://schemas.openxmlformats.org/officeDocument/2006/relationships/hyperlink" Target="consultantplus://offline/ref=C9DD0375FB5EC24E122AC500372BA88DB2CC7FC6601CA6CE42C7EE537379B22434A11CA0M4JCI" TargetMode="External"/><Relationship Id="rId30" Type="http://schemas.openxmlformats.org/officeDocument/2006/relationships/hyperlink" Target="consultantplus://offline/ref=C9DD0375FB5EC24E122AC500372BA88DB2CC7FC6601CA6CE42C7EE537379B22434A11CA24B078D97M1J2I" TargetMode="External"/><Relationship Id="rId35" Type="http://schemas.openxmlformats.org/officeDocument/2006/relationships/hyperlink" Target="consultantplus://offline/ref=C24740A306BEE29F6F2F27A4E428890CC8BF3A6467533E7104F153B685A46AAA5BDE26CD2C6A33ABG7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Роман Владимирович</dc:creator>
  <cp:keywords/>
  <dc:description/>
  <cp:lastModifiedBy>YSK-FAS-020</cp:lastModifiedBy>
  <cp:revision>12</cp:revision>
  <cp:lastPrinted>2017-09-13T00:35:00Z</cp:lastPrinted>
  <dcterms:created xsi:type="dcterms:W3CDTF">2017-05-29T03:56:00Z</dcterms:created>
  <dcterms:modified xsi:type="dcterms:W3CDTF">2017-10-04T04:50:00Z</dcterms:modified>
</cp:coreProperties>
</file>